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b/>
          <w:bCs/>
          <w:color w:val="727272"/>
          <w:sz w:val="23"/>
          <w:szCs w:val="23"/>
          <w:lang w:eastAsia="ru-RU"/>
        </w:rPr>
      </w:pPr>
      <w:r w:rsidRPr="0083435B">
        <w:rPr>
          <w:rFonts w:ascii="Tahoma" w:eastAsia="Times New Roman" w:hAnsi="Tahoma" w:cs="Tahoma"/>
          <w:b/>
          <w:bCs/>
          <w:color w:val="727272"/>
          <w:sz w:val="23"/>
          <w:szCs w:val="23"/>
          <w:lang w:eastAsia="ru-RU"/>
        </w:rPr>
        <w:t>НАБЛЮДЕНИЯ ЗА ДЕФОРМАЦИЯМИ СООРУЖЕНИЙ</w:t>
      </w:r>
      <w:r w:rsidRPr="0083435B">
        <w:rPr>
          <w:rFonts w:ascii="Tahoma" w:eastAsia="Times New Roman" w:hAnsi="Tahoma" w:cs="Tahoma"/>
          <w:b/>
          <w:bCs/>
          <w:color w:val="727272"/>
          <w:sz w:val="23"/>
          <w:szCs w:val="23"/>
          <w:lang w:eastAsia="ru-RU"/>
        </w:rPr>
        <w:br/>
        <w:t>ГЕОДЕЗИЧЕСКИМИ МЕТОДАМИ</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83435B">
        <w:rPr>
          <w:rFonts w:ascii="Tahoma" w:eastAsia="Times New Roman" w:hAnsi="Tahoma" w:cs="Tahoma"/>
          <w:b/>
          <w:bCs/>
          <w:color w:val="727272"/>
          <w:sz w:val="20"/>
          <w:szCs w:val="20"/>
          <w:lang w:eastAsia="ru-RU"/>
        </w:rPr>
        <w:t>24.1. ВИДЫ ДЕФОРМАЦИИ И ПРИЧИНЫ ИХ ВОЗНИКНОВЕНИЯ</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Вследствие конструктивных особенностей, природных условий и деятельности человека сооружения в целом и их отдельные элементы испытывают различного вида деформации.</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 общем случае под термином </w:t>
      </w:r>
      <w:r w:rsidRPr="0083435B">
        <w:rPr>
          <w:rFonts w:ascii="Tahoma" w:eastAsia="Times New Roman" w:hAnsi="Tahoma" w:cs="Tahoma"/>
          <w:color w:val="727272"/>
          <w:spacing w:val="48"/>
          <w:sz w:val="17"/>
          <w:szCs w:val="17"/>
          <w:lang w:eastAsia="ru-RU"/>
        </w:rPr>
        <w:t>деформация</w:t>
      </w:r>
      <w:r w:rsidRPr="0083435B">
        <w:rPr>
          <w:rFonts w:ascii="Tahoma" w:eastAsia="Times New Roman" w:hAnsi="Tahoma" w:cs="Tahoma"/>
          <w:color w:val="727272"/>
          <w:sz w:val="17"/>
          <w:szCs w:val="17"/>
          <w:lang w:eastAsia="ru-RU"/>
        </w:rPr>
        <w:t> понимают изменение формы объекта наблюдений. В геодезической же практике принято рассматривать деформацию как изменение положения объекта относительно какого-либо первоначального.</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Под постоянным давлением от массы сооружения грунты в основании его фундамента постепенно уплотняются (сжимаются) и происходит смещение в вертикальной плоскости или осадка сооружения. Кроме давления от собственной массы, </w:t>
      </w:r>
      <w:proofErr w:type="spellStart"/>
      <w:r w:rsidRPr="0083435B">
        <w:rPr>
          <w:rFonts w:ascii="Tahoma" w:eastAsia="Times New Roman" w:hAnsi="Tahoma" w:cs="Tahoma"/>
          <w:color w:val="727272"/>
          <w:spacing w:val="48"/>
          <w:sz w:val="17"/>
          <w:szCs w:val="17"/>
          <w:lang w:eastAsia="ru-RU"/>
        </w:rPr>
        <w:t>осадка</w:t>
      </w:r>
      <w:r w:rsidRPr="0083435B">
        <w:rPr>
          <w:rFonts w:ascii="Tahoma" w:eastAsia="Times New Roman" w:hAnsi="Tahoma" w:cs="Tahoma"/>
          <w:color w:val="727272"/>
          <w:sz w:val="17"/>
          <w:szCs w:val="17"/>
          <w:lang w:eastAsia="ru-RU"/>
        </w:rPr>
        <w:t>сооружения</w:t>
      </w:r>
      <w:proofErr w:type="spellEnd"/>
      <w:r w:rsidRPr="0083435B">
        <w:rPr>
          <w:rFonts w:ascii="Tahoma" w:eastAsia="Times New Roman" w:hAnsi="Tahoma" w:cs="Tahoma"/>
          <w:color w:val="727272"/>
          <w:sz w:val="17"/>
          <w:szCs w:val="17"/>
          <w:lang w:eastAsia="ru-RU"/>
        </w:rPr>
        <w:t xml:space="preserve"> может быть вызвана и другими причинами: карстовыми и оползневыми явлениями, изменением уровня грунтовых вод, работой тяжелых механизмов, движением транспорта, сейсмическими явлениями и т. п. При коренном изменении структуры пористых и рыхлых грунтов происходит быстро протекающая во времени деформация, называемая </w:t>
      </w:r>
      <w:r w:rsidRPr="0083435B">
        <w:rPr>
          <w:rFonts w:ascii="Tahoma" w:eastAsia="Times New Roman" w:hAnsi="Tahoma" w:cs="Tahoma"/>
          <w:color w:val="727272"/>
          <w:spacing w:val="48"/>
          <w:sz w:val="17"/>
          <w:szCs w:val="17"/>
          <w:lang w:eastAsia="ru-RU"/>
        </w:rPr>
        <w:t>просадкой</w:t>
      </w:r>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 том случае, когда грунты под фундаментом сооружения сжимаются неодинаково или нагрузка на грунт различная, осадка имеет неравномерный характер. Это приводит к другим видам деформаций сооружений: горизонтальным смещениям, сдвигам, перекосам, прогибам, которые внешне могут проявляться в виде трещин и даже разломов.</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pacing w:val="48"/>
          <w:sz w:val="17"/>
          <w:szCs w:val="17"/>
          <w:lang w:eastAsia="ru-RU"/>
        </w:rPr>
        <w:t>Смещение</w:t>
      </w:r>
      <w:r w:rsidRPr="0083435B">
        <w:rPr>
          <w:rFonts w:ascii="Tahoma" w:eastAsia="Times New Roman" w:hAnsi="Tahoma" w:cs="Tahoma"/>
          <w:color w:val="727272"/>
          <w:sz w:val="17"/>
          <w:szCs w:val="17"/>
          <w:lang w:eastAsia="ru-RU"/>
        </w:rPr>
        <w:t> сооружений в горизонтальной плоскости может быть вызвано боковым давлением грунта, воды, ветра и т. п.</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Высокие сооружения башенного типа (дымовые трубы, телебашни и т. п.) испытывают </w:t>
      </w:r>
      <w:r w:rsidRPr="0083435B">
        <w:rPr>
          <w:rFonts w:ascii="Tahoma" w:eastAsia="Times New Roman" w:hAnsi="Tahoma" w:cs="Tahoma"/>
          <w:color w:val="727272"/>
          <w:spacing w:val="48"/>
          <w:sz w:val="17"/>
          <w:szCs w:val="17"/>
          <w:lang w:eastAsia="ru-RU"/>
        </w:rPr>
        <w:t>кручение</w:t>
      </w:r>
      <w:r w:rsidRPr="0083435B">
        <w:rPr>
          <w:rFonts w:ascii="Tahoma" w:eastAsia="Times New Roman" w:hAnsi="Tahoma" w:cs="Tahoma"/>
          <w:color w:val="727272"/>
          <w:sz w:val="17"/>
          <w:szCs w:val="17"/>
          <w:lang w:eastAsia="ru-RU"/>
        </w:rPr>
        <w:t> и </w:t>
      </w:r>
      <w:r w:rsidRPr="0083435B">
        <w:rPr>
          <w:rFonts w:ascii="Tahoma" w:eastAsia="Times New Roman" w:hAnsi="Tahoma" w:cs="Tahoma"/>
          <w:color w:val="727272"/>
          <w:spacing w:val="48"/>
          <w:sz w:val="17"/>
          <w:szCs w:val="17"/>
          <w:lang w:eastAsia="ru-RU"/>
        </w:rPr>
        <w:t>изгиб</w:t>
      </w:r>
      <w:r w:rsidRPr="0083435B">
        <w:rPr>
          <w:rFonts w:ascii="Tahoma" w:eastAsia="Times New Roman" w:hAnsi="Tahoma" w:cs="Tahoma"/>
          <w:color w:val="727272"/>
          <w:sz w:val="17"/>
          <w:szCs w:val="17"/>
          <w:lang w:eastAsia="ru-RU"/>
        </w:rPr>
        <w:t>, вызываемые неравномерным солнечным нагревом или давлением ветра.</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Для изучения деформаций в характерных местах сооружения фиксируют точки и определяют изменение их пространственного положения за выбранный промежуток времени. При этом определенное положение и время принимают за </w:t>
      </w:r>
      <w:proofErr w:type="gramStart"/>
      <w:r w:rsidRPr="0083435B">
        <w:rPr>
          <w:rFonts w:ascii="Tahoma" w:eastAsia="Times New Roman" w:hAnsi="Tahoma" w:cs="Tahoma"/>
          <w:color w:val="727272"/>
          <w:sz w:val="17"/>
          <w:szCs w:val="17"/>
          <w:lang w:eastAsia="ru-RU"/>
        </w:rPr>
        <w:t>начальные</w:t>
      </w:r>
      <w:proofErr w:type="gramEnd"/>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345</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bookmarkStart w:id="0" w:name="346"/>
      <w:bookmarkEnd w:id="0"/>
      <w:r w:rsidRPr="0083435B">
        <w:rPr>
          <w:rFonts w:ascii="Tahoma" w:eastAsia="Times New Roman" w:hAnsi="Tahoma" w:cs="Tahoma"/>
          <w:color w:val="727272"/>
          <w:sz w:val="17"/>
          <w:szCs w:val="17"/>
          <w:lang w:eastAsia="ru-RU"/>
        </w:rPr>
        <w:t>Для определения абсолютных или полных осадок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lang w:eastAsia="ru-RU"/>
        </w:rPr>
        <w:t> фиксированных на сооружении точек периодически определяют их отметки </w:t>
      </w:r>
      <w:proofErr w:type="spellStart"/>
      <w:r w:rsidRPr="0083435B">
        <w:rPr>
          <w:rFonts w:ascii="Tahoma" w:eastAsia="Times New Roman" w:hAnsi="Tahoma" w:cs="Tahoma"/>
          <w:i/>
          <w:iCs/>
          <w:color w:val="727272"/>
          <w:sz w:val="17"/>
          <w:szCs w:val="17"/>
          <w:lang w:eastAsia="ru-RU"/>
        </w:rPr>
        <w:t>Н</w:t>
      </w:r>
      <w:r w:rsidRPr="0083435B">
        <w:rPr>
          <w:rFonts w:ascii="Tahoma" w:eastAsia="Times New Roman" w:hAnsi="Tahoma" w:cs="Tahoma"/>
          <w:color w:val="727272"/>
          <w:sz w:val="17"/>
          <w:szCs w:val="17"/>
          <w:lang w:eastAsia="ru-RU"/>
        </w:rPr>
        <w:t>относительно</w:t>
      </w:r>
      <w:proofErr w:type="spellEnd"/>
      <w:r w:rsidRPr="0083435B">
        <w:rPr>
          <w:rFonts w:ascii="Tahoma" w:eastAsia="Times New Roman" w:hAnsi="Tahoma" w:cs="Tahoma"/>
          <w:color w:val="727272"/>
          <w:sz w:val="17"/>
          <w:szCs w:val="17"/>
          <w:lang w:eastAsia="ru-RU"/>
        </w:rPr>
        <w:t xml:space="preserve"> исходного репера, расположенного в стороне от сооружения и принимаемого </w:t>
      </w:r>
      <w:proofErr w:type="gramStart"/>
      <w:r w:rsidRPr="0083435B">
        <w:rPr>
          <w:rFonts w:ascii="Tahoma" w:eastAsia="Times New Roman" w:hAnsi="Tahoma" w:cs="Tahoma"/>
          <w:color w:val="727272"/>
          <w:sz w:val="17"/>
          <w:szCs w:val="17"/>
          <w:lang w:eastAsia="ru-RU"/>
        </w:rPr>
        <w:t>за</w:t>
      </w:r>
      <w:proofErr w:type="gramEnd"/>
      <w:r w:rsidRPr="0083435B">
        <w:rPr>
          <w:rFonts w:ascii="Tahoma" w:eastAsia="Times New Roman" w:hAnsi="Tahoma" w:cs="Tahoma"/>
          <w:color w:val="727272"/>
          <w:sz w:val="17"/>
          <w:szCs w:val="17"/>
          <w:lang w:eastAsia="ru-RU"/>
        </w:rPr>
        <w:t xml:space="preserve"> неподвижный. Очевидно, чтобы определить осадку точки на текущий момент времени относительно начала наблюдений, необходимо вычислить разность отметок, полученных на эти моменты, т. е.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lang w:eastAsia="ru-RU"/>
        </w:rPr>
        <w:t> = </w:t>
      </w:r>
      <w:proofErr w:type="spellStart"/>
      <w:proofErr w:type="gramStart"/>
      <w:r w:rsidRPr="0083435B">
        <w:rPr>
          <w:rFonts w:ascii="Tahoma" w:eastAsia="Times New Roman" w:hAnsi="Tahoma" w:cs="Tahoma"/>
          <w:i/>
          <w:iCs/>
          <w:color w:val="727272"/>
          <w:sz w:val="17"/>
          <w:szCs w:val="17"/>
          <w:lang w:eastAsia="ru-RU"/>
        </w:rPr>
        <w:t>H</w:t>
      </w:r>
      <w:proofErr w:type="gramEnd"/>
      <w:r w:rsidRPr="0083435B">
        <w:rPr>
          <w:rFonts w:ascii="Tahoma" w:eastAsia="Times New Roman" w:hAnsi="Tahoma" w:cs="Tahoma"/>
          <w:color w:val="727272"/>
          <w:sz w:val="17"/>
          <w:szCs w:val="17"/>
          <w:vertAlign w:val="subscript"/>
          <w:lang w:eastAsia="ru-RU"/>
        </w:rPr>
        <w:t>тек</w:t>
      </w:r>
      <w:proofErr w:type="spellEnd"/>
      <w:r w:rsidRPr="0083435B">
        <w:rPr>
          <w:rFonts w:ascii="Tahoma" w:eastAsia="Times New Roman" w:hAnsi="Tahoma" w:cs="Tahoma"/>
          <w:color w:val="727272"/>
          <w:sz w:val="17"/>
          <w:szCs w:val="17"/>
          <w:lang w:eastAsia="ru-RU"/>
        </w:rPr>
        <w:t> - </w:t>
      </w:r>
      <w:proofErr w:type="spellStart"/>
      <w:r w:rsidRPr="0083435B">
        <w:rPr>
          <w:rFonts w:ascii="Tahoma" w:eastAsia="Times New Roman" w:hAnsi="Tahoma" w:cs="Tahoma"/>
          <w:i/>
          <w:iCs/>
          <w:color w:val="727272"/>
          <w:sz w:val="17"/>
          <w:szCs w:val="17"/>
          <w:lang w:eastAsia="ru-RU"/>
        </w:rPr>
        <w:t>H</w:t>
      </w:r>
      <w:r w:rsidRPr="0083435B">
        <w:rPr>
          <w:rFonts w:ascii="Tahoma" w:eastAsia="Times New Roman" w:hAnsi="Tahoma" w:cs="Tahoma"/>
          <w:color w:val="727272"/>
          <w:sz w:val="17"/>
          <w:szCs w:val="17"/>
          <w:vertAlign w:val="subscript"/>
          <w:lang w:eastAsia="ru-RU"/>
        </w:rPr>
        <w:t>нач</w:t>
      </w:r>
      <w:proofErr w:type="spellEnd"/>
      <w:r w:rsidRPr="0083435B">
        <w:rPr>
          <w:rFonts w:ascii="Tahoma" w:eastAsia="Times New Roman" w:hAnsi="Tahoma" w:cs="Tahoma"/>
          <w:color w:val="727272"/>
          <w:sz w:val="17"/>
          <w:szCs w:val="17"/>
          <w:lang w:eastAsia="ru-RU"/>
        </w:rPr>
        <w:t>. Аналогично можно вычислить осадку за время между предыдущим и последующим периодами (циклами) наблюдений.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pacing w:val="48"/>
          <w:sz w:val="17"/>
          <w:szCs w:val="17"/>
          <w:lang w:eastAsia="ru-RU"/>
        </w:rPr>
        <w:t>Средняя</w:t>
      </w:r>
      <w:r w:rsidRPr="0083435B">
        <w:rPr>
          <w:rFonts w:ascii="Tahoma" w:eastAsia="Times New Roman" w:hAnsi="Tahoma" w:cs="Tahoma"/>
          <w:color w:val="727272"/>
          <w:sz w:val="17"/>
          <w:szCs w:val="17"/>
          <w:lang w:eastAsia="ru-RU"/>
        </w:rPr>
        <w:t> осадка </w:t>
      </w:r>
      <w:proofErr w:type="spellStart"/>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vertAlign w:val="subscript"/>
          <w:lang w:eastAsia="ru-RU"/>
        </w:rPr>
        <w:t>ср</w:t>
      </w:r>
      <w:proofErr w:type="spellEnd"/>
      <w:r w:rsidRPr="0083435B">
        <w:rPr>
          <w:rFonts w:ascii="Tahoma" w:eastAsia="Times New Roman" w:hAnsi="Tahoma" w:cs="Tahoma"/>
          <w:color w:val="727272"/>
          <w:sz w:val="17"/>
          <w:szCs w:val="17"/>
          <w:lang w:eastAsia="ru-RU"/>
        </w:rPr>
        <w:t> всего сооружения или отдельных его частей вычисляется как среднее арифметическое из суммы осадок всех </w:t>
      </w:r>
      <w:proofErr w:type="gramStart"/>
      <w:r w:rsidRPr="0083435B">
        <w:rPr>
          <w:rFonts w:ascii="Tahoma" w:eastAsia="Times New Roman" w:hAnsi="Tahoma" w:cs="Tahoma"/>
          <w:i/>
          <w:iCs/>
          <w:color w:val="727272"/>
          <w:sz w:val="17"/>
          <w:szCs w:val="17"/>
          <w:lang w:eastAsia="ru-RU"/>
        </w:rPr>
        <w:t>п</w:t>
      </w:r>
      <w:proofErr w:type="gramEnd"/>
      <w:r w:rsidRPr="0083435B">
        <w:rPr>
          <w:rFonts w:ascii="Tahoma" w:eastAsia="Times New Roman" w:hAnsi="Tahoma" w:cs="Tahoma"/>
          <w:color w:val="727272"/>
          <w:sz w:val="17"/>
          <w:szCs w:val="17"/>
          <w:lang w:eastAsia="ru-RU"/>
        </w:rPr>
        <w:t> его точек, т. е. </w:t>
      </w:r>
      <w:proofErr w:type="spellStart"/>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vertAlign w:val="subscript"/>
          <w:lang w:eastAsia="ru-RU"/>
        </w:rPr>
        <w:t>ср</w:t>
      </w:r>
      <w:proofErr w:type="spellEnd"/>
      <w:r w:rsidRPr="0083435B">
        <w:rPr>
          <w:rFonts w:ascii="Tahoma" w:eastAsia="Times New Roman" w:hAnsi="Tahoma" w:cs="Tahoma"/>
          <w:color w:val="727272"/>
          <w:sz w:val="17"/>
          <w:szCs w:val="17"/>
          <w:lang w:eastAsia="ru-RU"/>
        </w:rPr>
        <w:t> = </w:t>
      </w:r>
    </w:p>
    <w:tbl>
      <w:tblPr>
        <w:tblW w:w="0" w:type="auto"/>
        <w:tblCellMar>
          <w:left w:w="0" w:type="dxa"/>
          <w:right w:w="0" w:type="dxa"/>
        </w:tblCellMar>
        <w:tblLook w:val="04A0" w:firstRow="1" w:lastRow="0" w:firstColumn="1" w:lastColumn="0" w:noHBand="0" w:noVBand="1"/>
      </w:tblPr>
      <w:tblGrid>
        <w:gridCol w:w="172"/>
      </w:tblGrid>
      <w:tr w:rsidR="0083435B" w:rsidRPr="0083435B" w:rsidTr="0083435B">
        <w:tc>
          <w:tcPr>
            <w:tcW w:w="0" w:type="auto"/>
            <w:vAlign w:val="center"/>
            <w:hideMark/>
          </w:tcPr>
          <w:p w:rsidR="0083435B" w:rsidRPr="0083435B" w:rsidRDefault="0083435B" w:rsidP="0083435B">
            <w:pPr>
              <w:spacing w:after="0" w:line="240" w:lineRule="auto"/>
              <w:jc w:val="center"/>
              <w:rPr>
                <w:rFonts w:ascii="Times New Roman" w:eastAsia="Times New Roman" w:hAnsi="Times New Roman" w:cs="Times New Roman"/>
                <w:sz w:val="24"/>
                <w:szCs w:val="24"/>
                <w:lang w:eastAsia="ru-RU"/>
              </w:rPr>
            </w:pPr>
            <w:r w:rsidRPr="0083435B">
              <w:rPr>
                <w:rFonts w:ascii="Times New Roman" w:eastAsia="Times New Roman" w:hAnsi="Times New Roman" w:cs="Times New Roman"/>
                <w:i/>
                <w:iCs/>
                <w:sz w:val="24"/>
                <w:szCs w:val="24"/>
                <w:lang w:eastAsia="ru-RU"/>
              </w:rPr>
              <w:t>n</w:t>
            </w:r>
          </w:p>
        </w:tc>
      </w:tr>
      <w:tr w:rsidR="0083435B" w:rsidRPr="0083435B" w:rsidTr="0083435B">
        <w:tc>
          <w:tcPr>
            <w:tcW w:w="0" w:type="auto"/>
            <w:vAlign w:val="center"/>
            <w:hideMark/>
          </w:tcPr>
          <w:p w:rsidR="0083435B" w:rsidRPr="0083435B" w:rsidRDefault="0083435B" w:rsidP="0083435B">
            <w:pPr>
              <w:spacing w:after="0" w:line="240" w:lineRule="auto"/>
              <w:jc w:val="center"/>
              <w:rPr>
                <w:rFonts w:ascii="Times New Roman" w:eastAsia="Times New Roman" w:hAnsi="Times New Roman" w:cs="Times New Roman"/>
                <w:sz w:val="24"/>
                <w:szCs w:val="24"/>
                <w:lang w:eastAsia="ru-RU"/>
              </w:rPr>
            </w:pPr>
            <w:r w:rsidRPr="0083435B">
              <w:rPr>
                <w:rFonts w:ascii="Times New Roman" w:eastAsia="Times New Roman" w:hAnsi="Times New Roman" w:cs="Times New Roman"/>
                <w:sz w:val="24"/>
                <w:szCs w:val="24"/>
                <w:lang w:eastAsia="ru-RU"/>
              </w:rPr>
              <w:t>∑</w:t>
            </w:r>
          </w:p>
        </w:tc>
      </w:tr>
      <w:tr w:rsidR="0083435B" w:rsidRPr="0083435B" w:rsidTr="0083435B">
        <w:tc>
          <w:tcPr>
            <w:tcW w:w="0" w:type="auto"/>
            <w:vAlign w:val="center"/>
            <w:hideMark/>
          </w:tcPr>
          <w:p w:rsidR="0083435B" w:rsidRPr="0083435B" w:rsidRDefault="0083435B" w:rsidP="0083435B">
            <w:pPr>
              <w:spacing w:after="0" w:line="240" w:lineRule="auto"/>
              <w:jc w:val="center"/>
              <w:rPr>
                <w:rFonts w:ascii="Times New Roman" w:eastAsia="Times New Roman" w:hAnsi="Times New Roman" w:cs="Times New Roman"/>
                <w:sz w:val="24"/>
                <w:szCs w:val="24"/>
                <w:lang w:eastAsia="ru-RU"/>
              </w:rPr>
            </w:pPr>
            <w:r w:rsidRPr="0083435B">
              <w:rPr>
                <w:rFonts w:ascii="Times New Roman" w:eastAsia="Times New Roman" w:hAnsi="Times New Roman" w:cs="Times New Roman"/>
                <w:sz w:val="24"/>
                <w:szCs w:val="24"/>
                <w:lang w:eastAsia="ru-RU"/>
              </w:rPr>
              <w:t>1</w:t>
            </w:r>
          </w:p>
        </w:tc>
      </w:tr>
    </w:tbl>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S/n</w:t>
      </w:r>
      <w:r w:rsidRPr="0083435B">
        <w:rPr>
          <w:rFonts w:ascii="Tahoma" w:eastAsia="Times New Roman" w:hAnsi="Tahoma" w:cs="Tahoma"/>
          <w:color w:val="727272"/>
          <w:sz w:val="17"/>
          <w:szCs w:val="17"/>
          <w:lang w:eastAsia="ru-RU"/>
        </w:rPr>
        <w:t>. Одновременно со средней осадкой для полноты общей характеристики указывают наибольшую </w:t>
      </w:r>
      <w:proofErr w:type="spellStart"/>
      <w:proofErr w:type="gramStart"/>
      <w:r w:rsidRPr="0083435B">
        <w:rPr>
          <w:rFonts w:ascii="Tahoma" w:eastAsia="Times New Roman" w:hAnsi="Tahoma" w:cs="Tahoma"/>
          <w:i/>
          <w:iCs/>
          <w:color w:val="727272"/>
          <w:sz w:val="17"/>
          <w:szCs w:val="17"/>
          <w:lang w:eastAsia="ru-RU"/>
        </w:rPr>
        <w:t>S</w:t>
      </w:r>
      <w:proofErr w:type="gramEnd"/>
      <w:r w:rsidRPr="0083435B">
        <w:rPr>
          <w:rFonts w:ascii="Tahoma" w:eastAsia="Times New Roman" w:hAnsi="Tahoma" w:cs="Tahoma"/>
          <w:color w:val="727272"/>
          <w:sz w:val="17"/>
          <w:szCs w:val="17"/>
          <w:vertAlign w:val="subscript"/>
          <w:lang w:eastAsia="ru-RU"/>
        </w:rPr>
        <w:t>наиб</w:t>
      </w:r>
      <w:proofErr w:type="spellEnd"/>
      <w:r w:rsidRPr="0083435B">
        <w:rPr>
          <w:rFonts w:ascii="Tahoma" w:eastAsia="Times New Roman" w:hAnsi="Tahoma" w:cs="Tahoma"/>
          <w:color w:val="727272"/>
          <w:sz w:val="17"/>
          <w:szCs w:val="17"/>
          <w:lang w:eastAsia="ru-RU"/>
        </w:rPr>
        <w:t> и наименьшую </w:t>
      </w:r>
      <w:proofErr w:type="spellStart"/>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vertAlign w:val="subscript"/>
          <w:lang w:eastAsia="ru-RU"/>
        </w:rPr>
        <w:t>наим</w:t>
      </w:r>
      <w:proofErr w:type="spellEnd"/>
      <w:r w:rsidRPr="0083435B">
        <w:rPr>
          <w:rFonts w:ascii="Tahoma" w:eastAsia="Times New Roman" w:hAnsi="Tahoma" w:cs="Tahoma"/>
          <w:color w:val="727272"/>
          <w:sz w:val="17"/>
          <w:szCs w:val="17"/>
          <w:lang w:eastAsia="ru-RU"/>
        </w:rPr>
        <w:t> осадки точек сооружений.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pacing w:val="48"/>
          <w:sz w:val="17"/>
          <w:szCs w:val="17"/>
          <w:lang w:eastAsia="ru-RU"/>
        </w:rPr>
        <w:t>Неравномерность</w:t>
      </w:r>
      <w:r w:rsidRPr="0083435B">
        <w:rPr>
          <w:rFonts w:ascii="Tahoma" w:eastAsia="Times New Roman" w:hAnsi="Tahoma" w:cs="Tahoma"/>
          <w:color w:val="727272"/>
          <w:sz w:val="17"/>
          <w:szCs w:val="17"/>
          <w:lang w:eastAsia="ru-RU"/>
        </w:rPr>
        <w:t> осадки может быть определена по разности осадок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lang w:eastAsia="ru-RU"/>
        </w:rPr>
        <w:t> каких-либо двух точек 1 и 2, т. е.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vertAlign w:val="subscript"/>
          <w:lang w:eastAsia="ru-RU"/>
        </w:rPr>
        <w:t>1,2</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vertAlign w:val="subscript"/>
          <w:lang w:eastAsia="ru-RU"/>
        </w:rPr>
        <w:t>2</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vertAlign w:val="subscript"/>
          <w:lang w:eastAsia="ru-RU"/>
        </w:rPr>
        <w:t>1</w:t>
      </w:r>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pacing w:val="48"/>
          <w:sz w:val="17"/>
          <w:szCs w:val="17"/>
          <w:lang w:eastAsia="ru-RU"/>
        </w:rPr>
        <w:t>Крен</w:t>
      </w:r>
      <w:r w:rsidRPr="0083435B">
        <w:rPr>
          <w:rFonts w:ascii="Tahoma" w:eastAsia="Times New Roman" w:hAnsi="Tahoma" w:cs="Tahoma"/>
          <w:color w:val="727272"/>
          <w:sz w:val="17"/>
          <w:szCs w:val="17"/>
          <w:lang w:eastAsia="ru-RU"/>
        </w:rPr>
        <w:t> или </w:t>
      </w:r>
      <w:r w:rsidRPr="0083435B">
        <w:rPr>
          <w:rFonts w:ascii="Tahoma" w:eastAsia="Times New Roman" w:hAnsi="Tahoma" w:cs="Tahoma"/>
          <w:color w:val="727272"/>
          <w:spacing w:val="48"/>
          <w:sz w:val="17"/>
          <w:szCs w:val="17"/>
          <w:lang w:eastAsia="ru-RU"/>
        </w:rPr>
        <w:t>наклон</w:t>
      </w:r>
      <w:r w:rsidRPr="0083435B">
        <w:rPr>
          <w:rFonts w:ascii="Tahoma" w:eastAsia="Times New Roman" w:hAnsi="Tahoma" w:cs="Tahoma"/>
          <w:color w:val="727272"/>
          <w:sz w:val="17"/>
          <w:szCs w:val="17"/>
          <w:lang w:eastAsia="ru-RU"/>
        </w:rPr>
        <w:t> сооружения определяют как разность осадок двух точек, расположенных на противоположных краях сооружения, или его частей вдоль выбранной оси. Наклон в направлении продольной оси называют </w:t>
      </w:r>
      <w:r w:rsidRPr="0083435B">
        <w:rPr>
          <w:rFonts w:ascii="Tahoma" w:eastAsia="Times New Roman" w:hAnsi="Tahoma" w:cs="Tahoma"/>
          <w:color w:val="727272"/>
          <w:spacing w:val="48"/>
          <w:sz w:val="17"/>
          <w:szCs w:val="17"/>
          <w:lang w:eastAsia="ru-RU"/>
        </w:rPr>
        <w:t>завалом</w:t>
      </w:r>
      <w:r w:rsidRPr="0083435B">
        <w:rPr>
          <w:rFonts w:ascii="Tahoma" w:eastAsia="Times New Roman" w:hAnsi="Tahoma" w:cs="Tahoma"/>
          <w:color w:val="727272"/>
          <w:sz w:val="17"/>
          <w:szCs w:val="17"/>
          <w:lang w:eastAsia="ru-RU"/>
        </w:rPr>
        <w:t>, а в направлении поперечной оси - </w:t>
      </w:r>
      <w:r w:rsidRPr="0083435B">
        <w:rPr>
          <w:rFonts w:ascii="Tahoma" w:eastAsia="Times New Roman" w:hAnsi="Tahoma" w:cs="Tahoma"/>
          <w:color w:val="727272"/>
          <w:spacing w:val="48"/>
          <w:sz w:val="17"/>
          <w:szCs w:val="17"/>
          <w:lang w:eastAsia="ru-RU"/>
        </w:rPr>
        <w:t>перекосом</w:t>
      </w:r>
      <w:r w:rsidRPr="0083435B">
        <w:rPr>
          <w:rFonts w:ascii="Tahoma" w:eastAsia="Times New Roman" w:hAnsi="Tahoma" w:cs="Tahoma"/>
          <w:color w:val="727272"/>
          <w:sz w:val="17"/>
          <w:szCs w:val="17"/>
          <w:lang w:eastAsia="ru-RU"/>
        </w:rPr>
        <w:t>. Величина крена, отнесенная к расстоянию </w:t>
      </w:r>
      <w:r w:rsidRPr="0083435B">
        <w:rPr>
          <w:rFonts w:ascii="Tahoma" w:eastAsia="Times New Roman" w:hAnsi="Tahoma" w:cs="Tahoma"/>
          <w:i/>
          <w:iCs/>
          <w:color w:val="727272"/>
          <w:sz w:val="17"/>
          <w:szCs w:val="17"/>
          <w:lang w:eastAsia="ru-RU"/>
        </w:rPr>
        <w:t>l</w:t>
      </w:r>
      <w:r w:rsidRPr="0083435B">
        <w:rPr>
          <w:rFonts w:ascii="Tahoma" w:eastAsia="Times New Roman" w:hAnsi="Tahoma" w:cs="Tahoma"/>
          <w:color w:val="727272"/>
          <w:sz w:val="17"/>
          <w:szCs w:val="17"/>
          <w:lang w:eastAsia="ru-RU"/>
        </w:rPr>
        <w:t xml:space="preserve"> между двумя точками 1 и 2, </w:t>
      </w:r>
      <w:proofErr w:type="spellStart"/>
      <w:r w:rsidRPr="0083435B">
        <w:rPr>
          <w:rFonts w:ascii="Tahoma" w:eastAsia="Times New Roman" w:hAnsi="Tahoma" w:cs="Tahoma"/>
          <w:color w:val="727272"/>
          <w:sz w:val="17"/>
          <w:szCs w:val="17"/>
          <w:lang w:eastAsia="ru-RU"/>
        </w:rPr>
        <w:t>называется</w:t>
      </w:r>
      <w:r w:rsidRPr="0083435B">
        <w:rPr>
          <w:rFonts w:ascii="Tahoma" w:eastAsia="Times New Roman" w:hAnsi="Tahoma" w:cs="Tahoma"/>
          <w:color w:val="727272"/>
          <w:spacing w:val="48"/>
          <w:sz w:val="17"/>
          <w:szCs w:val="17"/>
          <w:lang w:eastAsia="ru-RU"/>
        </w:rPr>
        <w:t>относительным</w:t>
      </w:r>
      <w:proofErr w:type="spellEnd"/>
      <w:r w:rsidRPr="0083435B">
        <w:rPr>
          <w:rFonts w:ascii="Tahoma" w:eastAsia="Times New Roman" w:hAnsi="Tahoma" w:cs="Tahoma"/>
          <w:color w:val="727272"/>
          <w:spacing w:val="48"/>
          <w:sz w:val="17"/>
          <w:szCs w:val="17"/>
          <w:lang w:eastAsia="ru-RU"/>
        </w:rPr>
        <w:t xml:space="preserve"> креном</w:t>
      </w:r>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К</w:t>
      </w:r>
      <w:r w:rsidRPr="0083435B">
        <w:rPr>
          <w:rFonts w:ascii="Tahoma" w:eastAsia="Times New Roman" w:hAnsi="Tahoma" w:cs="Tahoma"/>
          <w:color w:val="727272"/>
          <w:sz w:val="17"/>
          <w:szCs w:val="17"/>
          <w:lang w:eastAsia="ru-RU"/>
        </w:rPr>
        <w:t>. Вычисляется он по формуле </w:t>
      </w:r>
      <w:r w:rsidRPr="0083435B">
        <w:rPr>
          <w:rFonts w:ascii="Tahoma" w:eastAsia="Times New Roman" w:hAnsi="Tahoma" w:cs="Tahoma"/>
          <w:i/>
          <w:iCs/>
          <w:color w:val="727272"/>
          <w:sz w:val="17"/>
          <w:szCs w:val="17"/>
          <w:lang w:eastAsia="ru-RU"/>
        </w:rPr>
        <w:t>К</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vertAlign w:val="subscript"/>
          <w:lang w:eastAsia="ru-RU"/>
        </w:rPr>
        <w:t>2</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lang w:eastAsia="ru-RU"/>
        </w:rPr>
        <w:t>1)/</w:t>
      </w:r>
      <w:r w:rsidRPr="0083435B">
        <w:rPr>
          <w:rFonts w:ascii="Tahoma" w:eastAsia="Times New Roman" w:hAnsi="Tahoma" w:cs="Tahoma"/>
          <w:i/>
          <w:iCs/>
          <w:color w:val="727272"/>
          <w:sz w:val="17"/>
          <w:szCs w:val="17"/>
          <w:lang w:eastAsia="ru-RU"/>
        </w:rPr>
        <w:t>l</w:t>
      </w:r>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Горизонтальное смещение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color w:val="727272"/>
          <w:sz w:val="17"/>
          <w:szCs w:val="17"/>
          <w:lang w:eastAsia="ru-RU"/>
        </w:rPr>
        <w:t> отдельной точки сооружения характеризуется разностью ее координат </w:t>
      </w:r>
      <w:proofErr w:type="spellStart"/>
      <w:proofErr w:type="gramStart"/>
      <w:r w:rsidRPr="0083435B">
        <w:rPr>
          <w:rFonts w:ascii="Tahoma" w:eastAsia="Times New Roman" w:hAnsi="Tahoma" w:cs="Tahoma"/>
          <w:i/>
          <w:iCs/>
          <w:color w:val="727272"/>
          <w:sz w:val="17"/>
          <w:szCs w:val="17"/>
          <w:lang w:eastAsia="ru-RU"/>
        </w:rPr>
        <w:t>x</w:t>
      </w:r>
      <w:proofErr w:type="gramEnd"/>
      <w:r w:rsidRPr="0083435B">
        <w:rPr>
          <w:rFonts w:ascii="Tahoma" w:eastAsia="Times New Roman" w:hAnsi="Tahoma" w:cs="Tahoma"/>
          <w:color w:val="727272"/>
          <w:sz w:val="17"/>
          <w:szCs w:val="17"/>
          <w:vertAlign w:val="subscript"/>
          <w:lang w:eastAsia="ru-RU"/>
        </w:rPr>
        <w:t>тек</w:t>
      </w:r>
      <w:proofErr w:type="spellEnd"/>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у</w:t>
      </w:r>
      <w:r w:rsidRPr="0083435B">
        <w:rPr>
          <w:rFonts w:ascii="Tahoma" w:eastAsia="Times New Roman" w:hAnsi="Tahoma" w:cs="Tahoma"/>
          <w:color w:val="727272"/>
          <w:sz w:val="17"/>
          <w:szCs w:val="17"/>
          <w:vertAlign w:val="subscript"/>
          <w:lang w:eastAsia="ru-RU"/>
        </w:rPr>
        <w:t>тек</w:t>
      </w:r>
      <w:r w:rsidRPr="0083435B">
        <w:rPr>
          <w:rFonts w:ascii="Tahoma" w:eastAsia="Times New Roman" w:hAnsi="Tahoma" w:cs="Tahoma"/>
          <w:color w:val="727272"/>
          <w:sz w:val="17"/>
          <w:szCs w:val="17"/>
          <w:lang w:eastAsia="ru-RU"/>
        </w:rPr>
        <w:t> и </w:t>
      </w:r>
      <w:proofErr w:type="spellStart"/>
      <w:r w:rsidRPr="0083435B">
        <w:rPr>
          <w:rFonts w:ascii="Tahoma" w:eastAsia="Times New Roman" w:hAnsi="Tahoma" w:cs="Tahoma"/>
          <w:i/>
          <w:iCs/>
          <w:color w:val="727272"/>
          <w:sz w:val="17"/>
          <w:szCs w:val="17"/>
          <w:lang w:eastAsia="ru-RU"/>
        </w:rPr>
        <w:t>x</w:t>
      </w:r>
      <w:r w:rsidRPr="0083435B">
        <w:rPr>
          <w:rFonts w:ascii="Tahoma" w:eastAsia="Times New Roman" w:hAnsi="Tahoma" w:cs="Tahoma"/>
          <w:color w:val="727272"/>
          <w:sz w:val="17"/>
          <w:szCs w:val="17"/>
          <w:vertAlign w:val="subscript"/>
          <w:lang w:eastAsia="ru-RU"/>
        </w:rPr>
        <w:t>нач</w:t>
      </w:r>
      <w:proofErr w:type="spellEnd"/>
      <w:r w:rsidRPr="0083435B">
        <w:rPr>
          <w:rFonts w:ascii="Tahoma" w:eastAsia="Times New Roman" w:hAnsi="Tahoma" w:cs="Tahoma"/>
          <w:color w:val="727272"/>
          <w:sz w:val="17"/>
          <w:szCs w:val="17"/>
          <w:lang w:eastAsia="ru-RU"/>
        </w:rPr>
        <w:t>, </w:t>
      </w:r>
      <w:proofErr w:type="spellStart"/>
      <w:r w:rsidRPr="0083435B">
        <w:rPr>
          <w:rFonts w:ascii="Tahoma" w:eastAsia="Times New Roman" w:hAnsi="Tahoma" w:cs="Tahoma"/>
          <w:i/>
          <w:iCs/>
          <w:color w:val="727272"/>
          <w:sz w:val="17"/>
          <w:szCs w:val="17"/>
          <w:lang w:eastAsia="ru-RU"/>
        </w:rPr>
        <w:t>у</w:t>
      </w:r>
      <w:r w:rsidRPr="0083435B">
        <w:rPr>
          <w:rFonts w:ascii="Tahoma" w:eastAsia="Times New Roman" w:hAnsi="Tahoma" w:cs="Tahoma"/>
          <w:color w:val="727272"/>
          <w:sz w:val="17"/>
          <w:szCs w:val="17"/>
          <w:vertAlign w:val="subscript"/>
          <w:lang w:eastAsia="ru-RU"/>
        </w:rPr>
        <w:t>нач</w:t>
      </w:r>
      <w:r w:rsidRPr="0083435B">
        <w:rPr>
          <w:rFonts w:ascii="Tahoma" w:eastAsia="Times New Roman" w:hAnsi="Tahoma" w:cs="Tahoma"/>
          <w:color w:val="727272"/>
          <w:sz w:val="17"/>
          <w:szCs w:val="17"/>
          <w:lang w:eastAsia="ru-RU"/>
        </w:rPr>
        <w:t>полученных</w:t>
      </w:r>
      <w:proofErr w:type="spellEnd"/>
      <w:r w:rsidRPr="0083435B">
        <w:rPr>
          <w:rFonts w:ascii="Tahoma" w:eastAsia="Times New Roman" w:hAnsi="Tahoma" w:cs="Tahoma"/>
          <w:color w:val="727272"/>
          <w:sz w:val="17"/>
          <w:szCs w:val="17"/>
          <w:lang w:eastAsia="ru-RU"/>
        </w:rPr>
        <w:t xml:space="preserve"> в текущем и начальном циклах наблюдений. Положение осей координат, </w:t>
      </w:r>
      <w:r w:rsidRPr="0083435B">
        <w:rPr>
          <w:rFonts w:ascii="Tahoma" w:eastAsia="Times New Roman" w:hAnsi="Tahoma" w:cs="Tahoma"/>
          <w:color w:val="727272"/>
          <w:sz w:val="17"/>
          <w:szCs w:val="17"/>
          <w:lang w:eastAsia="ru-RU"/>
        </w:rPr>
        <w:lastRenderedPageBreak/>
        <w:t>как правило, совпадает с главными осями сооружения. Вычисляют смещения в общем случае по формулам </w:t>
      </w:r>
      <w:proofErr w:type="spellStart"/>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x</w:t>
      </w:r>
      <w:proofErr w:type="spellEnd"/>
      <w:r w:rsidRPr="0083435B">
        <w:rPr>
          <w:rFonts w:ascii="Tahoma" w:eastAsia="Times New Roman" w:hAnsi="Tahoma" w:cs="Tahoma"/>
          <w:color w:val="727272"/>
          <w:sz w:val="17"/>
          <w:szCs w:val="17"/>
          <w:lang w:eastAsia="ru-RU"/>
        </w:rPr>
        <w:t> = </w:t>
      </w:r>
      <w:proofErr w:type="spellStart"/>
      <w:proofErr w:type="gramStart"/>
      <w:r w:rsidRPr="0083435B">
        <w:rPr>
          <w:rFonts w:ascii="Tahoma" w:eastAsia="Times New Roman" w:hAnsi="Tahoma" w:cs="Tahoma"/>
          <w:i/>
          <w:iCs/>
          <w:color w:val="727272"/>
          <w:sz w:val="17"/>
          <w:szCs w:val="17"/>
          <w:lang w:eastAsia="ru-RU"/>
        </w:rPr>
        <w:t>x</w:t>
      </w:r>
      <w:proofErr w:type="gramEnd"/>
      <w:r w:rsidRPr="0083435B">
        <w:rPr>
          <w:rFonts w:ascii="Tahoma" w:eastAsia="Times New Roman" w:hAnsi="Tahoma" w:cs="Tahoma"/>
          <w:color w:val="727272"/>
          <w:sz w:val="17"/>
          <w:szCs w:val="17"/>
          <w:vertAlign w:val="subscript"/>
          <w:lang w:eastAsia="ru-RU"/>
        </w:rPr>
        <w:t>тек</w:t>
      </w:r>
      <w:proofErr w:type="spellEnd"/>
      <w:r w:rsidRPr="0083435B">
        <w:rPr>
          <w:rFonts w:ascii="Tahoma" w:eastAsia="Times New Roman" w:hAnsi="Tahoma" w:cs="Tahoma"/>
          <w:color w:val="727272"/>
          <w:sz w:val="17"/>
          <w:szCs w:val="17"/>
          <w:lang w:eastAsia="ru-RU"/>
        </w:rPr>
        <w:t> - </w:t>
      </w:r>
      <w:proofErr w:type="spellStart"/>
      <w:r w:rsidRPr="0083435B">
        <w:rPr>
          <w:rFonts w:ascii="Tahoma" w:eastAsia="Times New Roman" w:hAnsi="Tahoma" w:cs="Tahoma"/>
          <w:i/>
          <w:iCs/>
          <w:color w:val="727272"/>
          <w:sz w:val="17"/>
          <w:szCs w:val="17"/>
          <w:lang w:eastAsia="ru-RU"/>
        </w:rPr>
        <w:t>x</w:t>
      </w:r>
      <w:r w:rsidRPr="0083435B">
        <w:rPr>
          <w:rFonts w:ascii="Tahoma" w:eastAsia="Times New Roman" w:hAnsi="Tahoma" w:cs="Tahoma"/>
          <w:color w:val="727272"/>
          <w:sz w:val="17"/>
          <w:szCs w:val="17"/>
          <w:vertAlign w:val="subscript"/>
          <w:lang w:eastAsia="ru-RU"/>
        </w:rPr>
        <w:t>нач</w:t>
      </w:r>
      <w:proofErr w:type="spellEnd"/>
      <w:r w:rsidRPr="0083435B">
        <w:rPr>
          <w:rFonts w:ascii="Tahoma" w:eastAsia="Times New Roman" w:hAnsi="Tahoma" w:cs="Tahoma"/>
          <w:color w:val="727272"/>
          <w:sz w:val="17"/>
          <w:szCs w:val="17"/>
          <w:lang w:eastAsia="ru-RU"/>
        </w:rPr>
        <w:t>; </w:t>
      </w:r>
      <w:proofErr w:type="spellStart"/>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y</w:t>
      </w:r>
      <w:proofErr w:type="spellEnd"/>
      <w:r w:rsidRPr="0083435B">
        <w:rPr>
          <w:rFonts w:ascii="Tahoma" w:eastAsia="Times New Roman" w:hAnsi="Tahoma" w:cs="Tahoma"/>
          <w:color w:val="727272"/>
          <w:sz w:val="17"/>
          <w:szCs w:val="17"/>
          <w:lang w:eastAsia="ru-RU"/>
        </w:rPr>
        <w:t> = </w:t>
      </w:r>
      <w:proofErr w:type="spellStart"/>
      <w:r w:rsidRPr="0083435B">
        <w:rPr>
          <w:rFonts w:ascii="Tahoma" w:eastAsia="Times New Roman" w:hAnsi="Tahoma" w:cs="Tahoma"/>
          <w:i/>
          <w:iCs/>
          <w:color w:val="727272"/>
          <w:sz w:val="17"/>
          <w:szCs w:val="17"/>
          <w:lang w:eastAsia="ru-RU"/>
        </w:rPr>
        <w:t>y</w:t>
      </w:r>
      <w:r w:rsidRPr="0083435B">
        <w:rPr>
          <w:rFonts w:ascii="Tahoma" w:eastAsia="Times New Roman" w:hAnsi="Tahoma" w:cs="Tahoma"/>
          <w:color w:val="727272"/>
          <w:sz w:val="17"/>
          <w:szCs w:val="17"/>
          <w:vertAlign w:val="subscript"/>
          <w:lang w:eastAsia="ru-RU"/>
        </w:rPr>
        <w:t>тек</w:t>
      </w:r>
      <w:proofErr w:type="spellEnd"/>
      <w:r w:rsidRPr="0083435B">
        <w:rPr>
          <w:rFonts w:ascii="Tahoma" w:eastAsia="Times New Roman" w:hAnsi="Tahoma" w:cs="Tahoma"/>
          <w:color w:val="727272"/>
          <w:sz w:val="17"/>
          <w:szCs w:val="17"/>
          <w:lang w:eastAsia="ru-RU"/>
        </w:rPr>
        <w:t> - </w:t>
      </w:r>
      <w:proofErr w:type="spellStart"/>
      <w:r w:rsidRPr="0083435B">
        <w:rPr>
          <w:rFonts w:ascii="Tahoma" w:eastAsia="Times New Roman" w:hAnsi="Tahoma" w:cs="Tahoma"/>
          <w:i/>
          <w:iCs/>
          <w:color w:val="727272"/>
          <w:sz w:val="17"/>
          <w:szCs w:val="17"/>
          <w:lang w:eastAsia="ru-RU"/>
        </w:rPr>
        <w:t>y</w:t>
      </w:r>
      <w:r w:rsidRPr="0083435B">
        <w:rPr>
          <w:rFonts w:ascii="Tahoma" w:eastAsia="Times New Roman" w:hAnsi="Tahoma" w:cs="Tahoma"/>
          <w:color w:val="727272"/>
          <w:sz w:val="17"/>
          <w:szCs w:val="17"/>
          <w:vertAlign w:val="subscript"/>
          <w:lang w:eastAsia="ru-RU"/>
        </w:rPr>
        <w:t>нач</w:t>
      </w:r>
      <w:proofErr w:type="spellEnd"/>
      <w:r w:rsidRPr="0083435B">
        <w:rPr>
          <w:rFonts w:ascii="Tahoma" w:eastAsia="Times New Roman" w:hAnsi="Tahoma" w:cs="Tahoma"/>
          <w:color w:val="727272"/>
          <w:sz w:val="17"/>
          <w:szCs w:val="17"/>
          <w:lang w:eastAsia="ru-RU"/>
        </w:rPr>
        <w:t>. Аналогично можно вычислить смещения между предыдущим и последующим циклами наблюдений. Горизонтальные смещения определяют и по одной из осей координат.</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Кручение относительно вертикальной оси характерно в основном для сооружений башенного типа. Оно определяется как изменение углового положения радиуса фиксированной точки, проведенного из центра исследуемого горизонтального сечения.</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Изменение величины деформации за выбранный интервал времени характеризуется </w:t>
      </w:r>
      <w:r w:rsidRPr="0083435B">
        <w:rPr>
          <w:rFonts w:ascii="Tahoma" w:eastAsia="Times New Roman" w:hAnsi="Tahoma" w:cs="Tahoma"/>
          <w:color w:val="727272"/>
          <w:spacing w:val="48"/>
          <w:sz w:val="17"/>
          <w:szCs w:val="17"/>
          <w:lang w:eastAsia="ru-RU"/>
        </w:rPr>
        <w:t>средней скоростью</w:t>
      </w:r>
      <w:r w:rsidRPr="0083435B">
        <w:rPr>
          <w:rFonts w:ascii="Tahoma" w:eastAsia="Times New Roman" w:hAnsi="Tahoma" w:cs="Tahoma"/>
          <w:color w:val="727272"/>
          <w:sz w:val="17"/>
          <w:szCs w:val="17"/>
          <w:lang w:eastAsia="ru-RU"/>
        </w:rPr>
        <w:t xml:space="preserve"> деформации </w:t>
      </w:r>
      <w:proofErr w:type="spellStart"/>
      <w:r w:rsidRPr="0083435B">
        <w:rPr>
          <w:rFonts w:ascii="Tahoma" w:eastAsia="Times New Roman" w:hAnsi="Tahoma" w:cs="Tahoma"/>
          <w:color w:val="727272"/>
          <w:sz w:val="17"/>
          <w:szCs w:val="17"/>
          <w:lang w:eastAsia="ru-RU"/>
        </w:rPr>
        <w:t>υ</w:t>
      </w:r>
      <w:r w:rsidRPr="0083435B">
        <w:rPr>
          <w:rFonts w:ascii="Tahoma" w:eastAsia="Times New Roman" w:hAnsi="Tahoma" w:cs="Tahoma"/>
          <w:color w:val="727272"/>
          <w:sz w:val="17"/>
          <w:szCs w:val="17"/>
          <w:vertAlign w:val="subscript"/>
          <w:lang w:eastAsia="ru-RU"/>
        </w:rPr>
        <w:t>ср</w:t>
      </w:r>
      <w:proofErr w:type="spellEnd"/>
      <w:r w:rsidRPr="0083435B">
        <w:rPr>
          <w:rFonts w:ascii="Tahoma" w:eastAsia="Times New Roman" w:hAnsi="Tahoma" w:cs="Tahoma"/>
          <w:color w:val="727272"/>
          <w:sz w:val="17"/>
          <w:szCs w:val="17"/>
          <w:lang w:eastAsia="ru-RU"/>
        </w:rPr>
        <w:t>. Так, например, средняя скорость осадки исследуемой точки за промежуток времени </w:t>
      </w:r>
      <w:r w:rsidRPr="0083435B">
        <w:rPr>
          <w:rFonts w:ascii="Tahoma" w:eastAsia="Times New Roman" w:hAnsi="Tahoma" w:cs="Tahoma"/>
          <w:i/>
          <w:iCs/>
          <w:color w:val="727272"/>
          <w:sz w:val="17"/>
          <w:szCs w:val="17"/>
          <w:lang w:eastAsia="ru-RU"/>
        </w:rPr>
        <w:t>t</w:t>
      </w:r>
      <w:r w:rsidRPr="0083435B">
        <w:rPr>
          <w:rFonts w:ascii="Tahoma" w:eastAsia="Times New Roman" w:hAnsi="Tahoma" w:cs="Tahoma"/>
          <w:color w:val="727272"/>
          <w:sz w:val="17"/>
          <w:szCs w:val="17"/>
          <w:lang w:eastAsia="ru-RU"/>
        </w:rPr>
        <w:t> между двумя циклами </w:t>
      </w:r>
      <w:r w:rsidRPr="0083435B">
        <w:rPr>
          <w:rFonts w:ascii="Tahoma" w:eastAsia="Times New Roman" w:hAnsi="Tahoma" w:cs="Tahoma"/>
          <w:i/>
          <w:iCs/>
          <w:color w:val="727272"/>
          <w:sz w:val="17"/>
          <w:szCs w:val="17"/>
          <w:lang w:eastAsia="ru-RU"/>
        </w:rPr>
        <w:t>i</w:t>
      </w:r>
      <w:r w:rsidRPr="0083435B">
        <w:rPr>
          <w:rFonts w:ascii="Tahoma" w:eastAsia="Times New Roman" w:hAnsi="Tahoma" w:cs="Tahoma"/>
          <w:color w:val="727272"/>
          <w:sz w:val="17"/>
          <w:szCs w:val="17"/>
          <w:lang w:eastAsia="ru-RU"/>
        </w:rPr>
        <w:t> и </w:t>
      </w:r>
      <w:r w:rsidRPr="0083435B">
        <w:rPr>
          <w:rFonts w:ascii="Tahoma" w:eastAsia="Times New Roman" w:hAnsi="Tahoma" w:cs="Tahoma"/>
          <w:i/>
          <w:iCs/>
          <w:color w:val="727272"/>
          <w:sz w:val="17"/>
          <w:szCs w:val="17"/>
          <w:lang w:eastAsia="ru-RU"/>
        </w:rPr>
        <w:t>j</w:t>
      </w:r>
      <w:r w:rsidRPr="0083435B">
        <w:rPr>
          <w:rFonts w:ascii="Tahoma" w:eastAsia="Times New Roman" w:hAnsi="Tahoma" w:cs="Tahoma"/>
          <w:color w:val="727272"/>
          <w:sz w:val="17"/>
          <w:szCs w:val="17"/>
          <w:lang w:eastAsia="ru-RU"/>
        </w:rPr>
        <w:t xml:space="preserve"> измерений будет равна </w:t>
      </w:r>
      <w:proofErr w:type="spellStart"/>
      <w:r w:rsidRPr="0083435B">
        <w:rPr>
          <w:rFonts w:ascii="Tahoma" w:eastAsia="Times New Roman" w:hAnsi="Tahoma" w:cs="Tahoma"/>
          <w:color w:val="727272"/>
          <w:sz w:val="17"/>
          <w:szCs w:val="17"/>
          <w:lang w:eastAsia="ru-RU"/>
        </w:rPr>
        <w:t>υ</w:t>
      </w:r>
      <w:proofErr w:type="gramStart"/>
      <w:r w:rsidRPr="0083435B">
        <w:rPr>
          <w:rFonts w:ascii="Tahoma" w:eastAsia="Times New Roman" w:hAnsi="Tahoma" w:cs="Tahoma"/>
          <w:color w:val="727272"/>
          <w:sz w:val="17"/>
          <w:szCs w:val="17"/>
          <w:vertAlign w:val="subscript"/>
          <w:lang w:eastAsia="ru-RU"/>
        </w:rPr>
        <w:t>ср</w:t>
      </w:r>
      <w:proofErr w:type="spellEnd"/>
      <w:proofErr w:type="gramEnd"/>
      <w:r w:rsidRPr="0083435B">
        <w:rPr>
          <w:rFonts w:ascii="Tahoma" w:eastAsia="Times New Roman" w:hAnsi="Tahoma" w:cs="Tahoma"/>
          <w:color w:val="727272"/>
          <w:sz w:val="17"/>
          <w:szCs w:val="17"/>
          <w:lang w:eastAsia="ru-RU"/>
        </w:rPr>
        <w:t> = (</w:t>
      </w:r>
      <w:proofErr w:type="spellStart"/>
      <w:r w:rsidRPr="0083435B">
        <w:rPr>
          <w:rFonts w:ascii="Tahoma" w:eastAsia="Times New Roman" w:hAnsi="Tahoma" w:cs="Tahoma"/>
          <w:i/>
          <w:iCs/>
          <w:color w:val="727272"/>
          <w:sz w:val="17"/>
          <w:szCs w:val="17"/>
          <w:lang w:eastAsia="ru-RU"/>
        </w:rPr>
        <w:t>S</w:t>
      </w:r>
      <w:r w:rsidRPr="0083435B">
        <w:rPr>
          <w:rFonts w:ascii="Tahoma" w:eastAsia="Times New Roman" w:hAnsi="Tahoma" w:cs="Tahoma"/>
          <w:i/>
          <w:iCs/>
          <w:color w:val="727272"/>
          <w:sz w:val="17"/>
          <w:szCs w:val="17"/>
          <w:vertAlign w:val="subscript"/>
          <w:lang w:eastAsia="ru-RU"/>
        </w:rPr>
        <w:t>j</w:t>
      </w:r>
      <w:proofErr w:type="spellEnd"/>
      <w:r w:rsidRPr="0083435B">
        <w:rPr>
          <w:rFonts w:ascii="Tahoma" w:eastAsia="Times New Roman" w:hAnsi="Tahoma" w:cs="Tahoma"/>
          <w:color w:val="727272"/>
          <w:sz w:val="17"/>
          <w:szCs w:val="17"/>
          <w:lang w:eastAsia="ru-RU"/>
        </w:rPr>
        <w:t> - </w:t>
      </w:r>
      <w:proofErr w:type="spellStart"/>
      <w:r w:rsidRPr="0083435B">
        <w:rPr>
          <w:rFonts w:ascii="Tahoma" w:eastAsia="Times New Roman" w:hAnsi="Tahoma" w:cs="Tahoma"/>
          <w:i/>
          <w:iCs/>
          <w:color w:val="727272"/>
          <w:sz w:val="17"/>
          <w:szCs w:val="17"/>
          <w:lang w:eastAsia="ru-RU"/>
        </w:rPr>
        <w:t>S</w:t>
      </w:r>
      <w:r w:rsidRPr="0083435B">
        <w:rPr>
          <w:rFonts w:ascii="Tahoma" w:eastAsia="Times New Roman" w:hAnsi="Tahoma" w:cs="Tahoma"/>
          <w:i/>
          <w:iCs/>
          <w:color w:val="727272"/>
          <w:sz w:val="17"/>
          <w:szCs w:val="17"/>
          <w:vertAlign w:val="subscript"/>
          <w:lang w:eastAsia="ru-RU"/>
        </w:rPr>
        <w:t>i</w:t>
      </w:r>
      <w:proofErr w:type="spellEnd"/>
      <w:r w:rsidRPr="0083435B">
        <w:rPr>
          <w:rFonts w:ascii="Tahoma" w:eastAsia="Times New Roman" w:hAnsi="Tahoma" w:cs="Tahoma"/>
          <w:color w:val="727272"/>
          <w:sz w:val="17"/>
          <w:szCs w:val="17"/>
          <w:lang w:eastAsia="ru-RU"/>
        </w:rPr>
        <w:t>)/</w:t>
      </w:r>
      <w:r w:rsidRPr="0083435B">
        <w:rPr>
          <w:rFonts w:ascii="Tahoma" w:eastAsia="Times New Roman" w:hAnsi="Tahoma" w:cs="Tahoma"/>
          <w:i/>
          <w:iCs/>
          <w:color w:val="727272"/>
          <w:sz w:val="17"/>
          <w:szCs w:val="17"/>
          <w:lang w:eastAsia="ru-RU"/>
        </w:rPr>
        <w:t>t</w:t>
      </w:r>
      <w:r w:rsidRPr="0083435B">
        <w:rPr>
          <w:rFonts w:ascii="Tahoma" w:eastAsia="Times New Roman" w:hAnsi="Tahoma" w:cs="Tahoma"/>
          <w:color w:val="727272"/>
          <w:sz w:val="17"/>
          <w:szCs w:val="17"/>
          <w:lang w:eastAsia="ru-RU"/>
        </w:rPr>
        <w:t>. Различают среднемесячную скорость, когда </w:t>
      </w:r>
      <w:r w:rsidRPr="0083435B">
        <w:rPr>
          <w:rFonts w:ascii="Tahoma" w:eastAsia="Times New Roman" w:hAnsi="Tahoma" w:cs="Tahoma"/>
          <w:i/>
          <w:iCs/>
          <w:color w:val="727272"/>
          <w:sz w:val="17"/>
          <w:szCs w:val="17"/>
          <w:lang w:eastAsia="ru-RU"/>
        </w:rPr>
        <w:t>t</w:t>
      </w:r>
      <w:r w:rsidRPr="0083435B">
        <w:rPr>
          <w:rFonts w:ascii="Tahoma" w:eastAsia="Times New Roman" w:hAnsi="Tahoma" w:cs="Tahoma"/>
          <w:color w:val="727272"/>
          <w:sz w:val="17"/>
          <w:szCs w:val="17"/>
          <w:lang w:eastAsia="ru-RU"/>
        </w:rPr>
        <w:t> выражается числом месяцев, и среднегодовую, когда </w:t>
      </w:r>
      <w:r w:rsidRPr="0083435B">
        <w:rPr>
          <w:rFonts w:ascii="Tahoma" w:eastAsia="Times New Roman" w:hAnsi="Tahoma" w:cs="Tahoma"/>
          <w:i/>
          <w:iCs/>
          <w:color w:val="727272"/>
          <w:sz w:val="17"/>
          <w:szCs w:val="17"/>
          <w:lang w:eastAsia="ru-RU"/>
        </w:rPr>
        <w:t>t</w:t>
      </w:r>
      <w:r w:rsidRPr="0083435B">
        <w:rPr>
          <w:rFonts w:ascii="Tahoma" w:eastAsia="Times New Roman" w:hAnsi="Tahoma" w:cs="Tahoma"/>
          <w:color w:val="727272"/>
          <w:sz w:val="17"/>
          <w:szCs w:val="17"/>
          <w:lang w:eastAsia="ru-RU"/>
        </w:rPr>
        <w:t> - число лет, и т. д.</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346</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83435B">
        <w:rPr>
          <w:rFonts w:ascii="Tahoma" w:eastAsia="Times New Roman" w:hAnsi="Tahoma" w:cs="Tahoma"/>
          <w:b/>
          <w:bCs/>
          <w:color w:val="727272"/>
          <w:sz w:val="20"/>
          <w:szCs w:val="20"/>
          <w:lang w:eastAsia="ru-RU"/>
        </w:rPr>
        <w:t>24.2. ЗАДАЧИ И ОРГАНИЗАЦИЯ НАБЛЮДЕНИЙ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Основной целью наблюдений является определение величин деформации для оценки устойчивости сооружения и принятия своевременных профилактических мер, обеспечивающих его нормальную работу.</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Кроме того, по результатам наблюдений проверяется правильность проектных </w:t>
      </w:r>
      <w:proofErr w:type="gramStart"/>
      <w:r w:rsidRPr="0083435B">
        <w:rPr>
          <w:rFonts w:ascii="Tahoma" w:eastAsia="Times New Roman" w:hAnsi="Tahoma" w:cs="Tahoma"/>
          <w:color w:val="727272"/>
          <w:sz w:val="17"/>
          <w:szCs w:val="17"/>
          <w:lang w:eastAsia="ru-RU"/>
        </w:rPr>
        <w:t>расчетов</w:t>
      </w:r>
      <w:proofErr w:type="gramEnd"/>
      <w:r w:rsidRPr="0083435B">
        <w:rPr>
          <w:rFonts w:ascii="Tahoma" w:eastAsia="Times New Roman" w:hAnsi="Tahoma" w:cs="Tahoma"/>
          <w:color w:val="727272"/>
          <w:sz w:val="17"/>
          <w:szCs w:val="17"/>
          <w:lang w:eastAsia="ru-RU"/>
        </w:rPr>
        <w:t xml:space="preserve"> и выявляются закономерности, позволяющие прогнозировать процесс деформации.</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Наблюдения за деформациями сооружений представляют собой комплекс измерительных и описательных мероприятий по выявлению величин деформации и причин их возникновения.</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сложных и ответственных сооружений наблюдения начинают одновременно с проектированием. На площадке будущего строительства изучают влияние природных факторов и в этот же период создают систему опорных знаков с тем, чтобы заранее определить степень их устойчивости.</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Наблюдения непосредственно за сооружением начинают с момента начала его возведения и продолжают в течение всего строительного периода. Для большинства крупных сооружений наблюдения проводятся и в период их эксплуатации. В зависимости от характера сооружения^ природных условий и т. д. наблюдения могут быть закончены при прекращении деформаций, а могут продолжаться и весь период эксплуатации.</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На каждом этапе возведения или эксплуатации сооружения наблюдения за его деформациями производят через определенные промежутки времени. Такие наблюдения, проводимые по календарному плану, называются </w:t>
      </w:r>
      <w:r w:rsidRPr="0083435B">
        <w:rPr>
          <w:rFonts w:ascii="Tahoma" w:eastAsia="Times New Roman" w:hAnsi="Tahoma" w:cs="Tahoma"/>
          <w:color w:val="727272"/>
          <w:spacing w:val="48"/>
          <w:sz w:val="17"/>
          <w:szCs w:val="17"/>
          <w:lang w:eastAsia="ru-RU"/>
        </w:rPr>
        <w:t>систематическими</w:t>
      </w:r>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В случае появления фактора, приводящего к резкому </w:t>
      </w:r>
      <w:proofErr w:type="spellStart"/>
      <w:r w:rsidRPr="0083435B">
        <w:rPr>
          <w:rFonts w:ascii="Tahoma" w:eastAsia="Times New Roman" w:hAnsi="Tahoma" w:cs="Tahoma"/>
          <w:color w:val="727272"/>
          <w:sz w:val="17"/>
          <w:szCs w:val="17"/>
          <w:lang w:eastAsia="ru-RU"/>
        </w:rPr>
        <w:t>именению</w:t>
      </w:r>
      <w:proofErr w:type="spellEnd"/>
      <w:r w:rsidRPr="0083435B">
        <w:rPr>
          <w:rFonts w:ascii="Tahoma" w:eastAsia="Times New Roman" w:hAnsi="Tahoma" w:cs="Tahoma"/>
          <w:color w:val="727272"/>
          <w:sz w:val="17"/>
          <w:szCs w:val="17"/>
          <w:lang w:eastAsia="ru-RU"/>
        </w:rPr>
        <w:t xml:space="preserve"> обычного хода деформации (изменение нагрузки на основани</w:t>
      </w:r>
      <w:proofErr w:type="gramStart"/>
      <w:r w:rsidRPr="0083435B">
        <w:rPr>
          <w:rFonts w:ascii="Tahoma" w:eastAsia="Times New Roman" w:hAnsi="Tahoma" w:cs="Tahoma"/>
          <w:color w:val="727272"/>
          <w:sz w:val="17"/>
          <w:szCs w:val="17"/>
          <w:lang w:eastAsia="ru-RU"/>
        </w:rPr>
        <w:t>е</w:t>
      </w:r>
      <w:proofErr w:type="gramEnd"/>
      <w:r w:rsidRPr="0083435B">
        <w:rPr>
          <w:rFonts w:ascii="Tahoma" w:eastAsia="Times New Roman" w:hAnsi="Tahoma" w:cs="Tahoma"/>
          <w:color w:val="727272"/>
          <w:sz w:val="17"/>
          <w:szCs w:val="17"/>
          <w:lang w:eastAsia="ru-RU"/>
        </w:rPr>
        <w:t>, температуры окружающей среды и самого сооружения, уровня грунтовых вод, землетрясение и др.), выполняют </w:t>
      </w:r>
      <w:proofErr w:type="spellStart"/>
      <w:r w:rsidRPr="0083435B">
        <w:rPr>
          <w:rFonts w:ascii="Tahoma" w:eastAsia="Times New Roman" w:hAnsi="Tahoma" w:cs="Tahoma"/>
          <w:color w:val="727272"/>
          <w:spacing w:val="48"/>
          <w:sz w:val="17"/>
          <w:szCs w:val="17"/>
          <w:lang w:eastAsia="ru-RU"/>
        </w:rPr>
        <w:t>срочные</w:t>
      </w:r>
      <w:r w:rsidRPr="0083435B">
        <w:rPr>
          <w:rFonts w:ascii="Tahoma" w:eastAsia="Times New Roman" w:hAnsi="Tahoma" w:cs="Tahoma"/>
          <w:color w:val="727272"/>
          <w:sz w:val="17"/>
          <w:szCs w:val="17"/>
          <w:lang w:eastAsia="ru-RU"/>
        </w:rPr>
        <w:t>наблюдения</w:t>
      </w:r>
      <w:proofErr w:type="spellEnd"/>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Параллельно с измерением деформаций для выявления причин их возникновения организуют </w:t>
      </w:r>
      <w:r w:rsidRPr="0083435B">
        <w:rPr>
          <w:rFonts w:ascii="Tahoma" w:eastAsia="Times New Roman" w:hAnsi="Tahoma" w:cs="Tahoma"/>
          <w:color w:val="727272"/>
          <w:spacing w:val="48"/>
          <w:sz w:val="17"/>
          <w:szCs w:val="17"/>
          <w:lang w:eastAsia="ru-RU"/>
        </w:rPr>
        <w:t>специальные</w:t>
      </w:r>
      <w:r w:rsidRPr="0083435B">
        <w:rPr>
          <w:rFonts w:ascii="Tahoma" w:eastAsia="Times New Roman" w:hAnsi="Tahoma" w:cs="Tahoma"/>
          <w:color w:val="727272"/>
          <w:sz w:val="17"/>
          <w:szCs w:val="17"/>
          <w:lang w:eastAsia="ru-RU"/>
        </w:rPr>
        <w:t> наблюдения за изменением состояния и температуры грунтов и подземных вод, температурой тела сооружения, за изменением метеоусловий и т. п. Ведется учет изменения строительной нагрузки и нагрузки от установленного оборудования.</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производства наблюдений составляют специальный проект, который в общем случае включает в себя:</w:t>
      </w:r>
    </w:p>
    <w:p w:rsidR="0083435B" w:rsidRPr="0083435B" w:rsidRDefault="0083435B" w:rsidP="0083435B">
      <w:pPr>
        <w:numPr>
          <w:ilvl w:val="0"/>
          <w:numId w:val="1"/>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техническое задание на производство работ;</w:t>
      </w:r>
    </w:p>
    <w:p w:rsidR="0083435B" w:rsidRPr="0083435B" w:rsidRDefault="0083435B" w:rsidP="0083435B">
      <w:pPr>
        <w:numPr>
          <w:ilvl w:val="0"/>
          <w:numId w:val="1"/>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общие сведения о сооружении, природных условиях и режиме его работы;</w:t>
      </w:r>
    </w:p>
    <w:p w:rsidR="0083435B" w:rsidRPr="0083435B" w:rsidRDefault="0083435B" w:rsidP="0083435B">
      <w:pPr>
        <w:numPr>
          <w:ilvl w:val="0"/>
          <w:numId w:val="1"/>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схему размещения опорных и деформационных знаков;</w:t>
      </w:r>
    </w:p>
    <w:p w:rsidR="0083435B" w:rsidRPr="0083435B" w:rsidRDefault="0083435B" w:rsidP="0083435B">
      <w:pPr>
        <w:numPr>
          <w:ilvl w:val="0"/>
          <w:numId w:val="1"/>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принципиальную схему наблюдений;</w:t>
      </w:r>
    </w:p>
    <w:p w:rsidR="0083435B" w:rsidRPr="0083435B" w:rsidRDefault="0083435B" w:rsidP="0083435B">
      <w:pPr>
        <w:numPr>
          <w:ilvl w:val="0"/>
          <w:numId w:val="1"/>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расчет необходимой точности измерений;</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347</w:t>
      </w:r>
    </w:p>
    <w:p w:rsidR="0083435B" w:rsidRPr="0083435B" w:rsidRDefault="0083435B" w:rsidP="0083435B">
      <w:pPr>
        <w:numPr>
          <w:ilvl w:val="0"/>
          <w:numId w:val="2"/>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bookmarkStart w:id="1" w:name="348"/>
      <w:bookmarkEnd w:id="1"/>
      <w:r w:rsidRPr="0083435B">
        <w:rPr>
          <w:rFonts w:ascii="Tahoma" w:eastAsia="Times New Roman" w:hAnsi="Tahoma" w:cs="Tahoma"/>
          <w:color w:val="727272"/>
          <w:sz w:val="17"/>
          <w:szCs w:val="17"/>
          <w:lang w:eastAsia="ru-RU"/>
        </w:rPr>
        <w:t>методы и средства измерений;</w:t>
      </w:r>
    </w:p>
    <w:p w:rsidR="0083435B" w:rsidRPr="0083435B" w:rsidRDefault="0083435B" w:rsidP="0083435B">
      <w:pPr>
        <w:numPr>
          <w:ilvl w:val="0"/>
          <w:numId w:val="2"/>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рекомендации по методике обработки результатов измерений и оценке состояния сооружения;</w:t>
      </w:r>
    </w:p>
    <w:p w:rsidR="0083435B" w:rsidRPr="0083435B" w:rsidRDefault="0083435B" w:rsidP="0083435B">
      <w:pPr>
        <w:numPr>
          <w:ilvl w:val="0"/>
          <w:numId w:val="2"/>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календарный план (график) наблюдений; состав исполнителей, объемы работ и смету.</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83435B">
        <w:rPr>
          <w:rFonts w:ascii="Tahoma" w:eastAsia="Times New Roman" w:hAnsi="Tahoma" w:cs="Tahoma"/>
          <w:b/>
          <w:bCs/>
          <w:color w:val="727272"/>
          <w:sz w:val="20"/>
          <w:szCs w:val="20"/>
          <w:lang w:eastAsia="ru-RU"/>
        </w:rPr>
        <w:t>24.3. ТОЧНОСТЬ И ПЕРИОДИЧНОСТЬ НАБЛЮДЕНИЙ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lastRenderedPageBreak/>
        <w:t>От правильного выбора точности и периодичности зависят методы и средства измерений, затраты на их производство и достоверность получаемых результатов.</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Точность и периодичность измерений указываются в техническом задании на производство работ или в нормативных документах. В особых случаях эти требования могут быть получены путем специальных расчетов.</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В нормативных документах требования к точности определения осадок или горизонтальных смещений характеризуются средней </w:t>
      </w:r>
      <w:proofErr w:type="spellStart"/>
      <w:r w:rsidRPr="0083435B">
        <w:rPr>
          <w:rFonts w:ascii="Tahoma" w:eastAsia="Times New Roman" w:hAnsi="Tahoma" w:cs="Tahoma"/>
          <w:color w:val="727272"/>
          <w:sz w:val="17"/>
          <w:szCs w:val="17"/>
          <w:lang w:eastAsia="ru-RU"/>
        </w:rPr>
        <w:t>квадратической</w:t>
      </w:r>
      <w:proofErr w:type="spellEnd"/>
      <w:r w:rsidRPr="0083435B">
        <w:rPr>
          <w:rFonts w:ascii="Tahoma" w:eastAsia="Times New Roman" w:hAnsi="Tahoma" w:cs="Tahoma"/>
          <w:color w:val="727272"/>
          <w:sz w:val="17"/>
          <w:szCs w:val="17"/>
          <w:lang w:eastAsia="ru-RU"/>
        </w:rPr>
        <w:t xml:space="preserve"> ошибкой:</w:t>
      </w:r>
    </w:p>
    <w:p w:rsidR="0083435B" w:rsidRPr="0083435B" w:rsidRDefault="0083435B" w:rsidP="0083435B">
      <w:pPr>
        <w:numPr>
          <w:ilvl w:val="0"/>
          <w:numId w:val="3"/>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1 мм - для зданий и сооружений, возводимых на скальных или полускальных грунтах;</w:t>
      </w:r>
    </w:p>
    <w:p w:rsidR="0083435B" w:rsidRPr="0083435B" w:rsidRDefault="0083435B" w:rsidP="0083435B">
      <w:pPr>
        <w:numPr>
          <w:ilvl w:val="0"/>
          <w:numId w:val="3"/>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3 мм - для зданий и сооружений, возводимых на песчаных, глинистых и других сжимаемых грунтах;</w:t>
      </w:r>
    </w:p>
    <w:p w:rsidR="0083435B" w:rsidRPr="0083435B" w:rsidRDefault="0083435B" w:rsidP="0083435B">
      <w:pPr>
        <w:numPr>
          <w:ilvl w:val="0"/>
          <w:numId w:val="3"/>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10 мм - для зданий и сооружений, возводимых на насыпных, </w:t>
      </w:r>
      <w:proofErr w:type="spellStart"/>
      <w:r w:rsidRPr="0083435B">
        <w:rPr>
          <w:rFonts w:ascii="Tahoma" w:eastAsia="Times New Roman" w:hAnsi="Tahoma" w:cs="Tahoma"/>
          <w:color w:val="727272"/>
          <w:sz w:val="17"/>
          <w:szCs w:val="17"/>
          <w:lang w:eastAsia="ru-RU"/>
        </w:rPr>
        <w:t>просадочных</w:t>
      </w:r>
      <w:proofErr w:type="spellEnd"/>
      <w:r w:rsidRPr="0083435B">
        <w:rPr>
          <w:rFonts w:ascii="Tahoma" w:eastAsia="Times New Roman" w:hAnsi="Tahoma" w:cs="Tahoma"/>
          <w:color w:val="727272"/>
          <w:sz w:val="17"/>
          <w:szCs w:val="17"/>
          <w:lang w:eastAsia="ru-RU"/>
        </w:rPr>
        <w:t xml:space="preserve"> и других сильно сжимаемых грунтах;</w:t>
      </w:r>
    </w:p>
    <w:p w:rsidR="0083435B" w:rsidRPr="0083435B" w:rsidRDefault="0083435B" w:rsidP="0083435B">
      <w:pPr>
        <w:numPr>
          <w:ilvl w:val="0"/>
          <w:numId w:val="3"/>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15 мм - для земляных сооружений.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На оползневых участках осадки измеряются со средней </w:t>
      </w:r>
      <w:proofErr w:type="spellStart"/>
      <w:r w:rsidRPr="0083435B">
        <w:rPr>
          <w:rFonts w:ascii="Tahoma" w:eastAsia="Times New Roman" w:hAnsi="Tahoma" w:cs="Tahoma"/>
          <w:color w:val="727272"/>
          <w:sz w:val="17"/>
          <w:szCs w:val="17"/>
          <w:lang w:eastAsia="ru-RU"/>
        </w:rPr>
        <w:t>квадратической</w:t>
      </w:r>
      <w:proofErr w:type="spellEnd"/>
      <w:r w:rsidRPr="0083435B">
        <w:rPr>
          <w:rFonts w:ascii="Tahoma" w:eastAsia="Times New Roman" w:hAnsi="Tahoma" w:cs="Tahoma"/>
          <w:color w:val="727272"/>
          <w:sz w:val="17"/>
          <w:szCs w:val="17"/>
          <w:lang w:eastAsia="ru-RU"/>
        </w:rPr>
        <w:t xml:space="preserve"> ошибкой 30 мм, а горизонтальные смещения - 10 мм.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Крены дымовых труб, мачт, высоких башен и т. п. измеряются с точностью, зависящей от высоты </w:t>
      </w:r>
      <w:r w:rsidRPr="0083435B">
        <w:rPr>
          <w:rFonts w:ascii="Tahoma" w:eastAsia="Times New Roman" w:hAnsi="Tahoma" w:cs="Tahoma"/>
          <w:i/>
          <w:iCs/>
          <w:color w:val="727272"/>
          <w:sz w:val="17"/>
          <w:szCs w:val="17"/>
          <w:lang w:eastAsia="ru-RU"/>
        </w:rPr>
        <w:t>Н</w:t>
      </w:r>
      <w:r w:rsidRPr="0083435B">
        <w:rPr>
          <w:rFonts w:ascii="Tahoma" w:eastAsia="Times New Roman" w:hAnsi="Tahoma" w:cs="Tahoma"/>
          <w:color w:val="727272"/>
          <w:sz w:val="17"/>
          <w:szCs w:val="17"/>
          <w:lang w:eastAsia="ru-RU"/>
        </w:rPr>
        <w:t> сооружения и характеризуемой величиной 0,0005</w:t>
      </w:r>
      <w:r w:rsidRPr="0083435B">
        <w:rPr>
          <w:rFonts w:ascii="Tahoma" w:eastAsia="Times New Roman" w:hAnsi="Tahoma" w:cs="Tahoma"/>
          <w:i/>
          <w:iCs/>
          <w:color w:val="727272"/>
          <w:sz w:val="17"/>
          <w:szCs w:val="17"/>
          <w:lang w:eastAsia="ru-RU"/>
        </w:rPr>
        <w:t>H</w:t>
      </w:r>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Установить необходимую точность измерения деформаций расчетным путем довольно сложно, однако для многих практических задач можно пользоваться формулой</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proofErr w:type="spellStart"/>
      <w:proofErr w:type="gramStart"/>
      <w:r w:rsidRPr="0083435B">
        <w:rPr>
          <w:rFonts w:ascii="Tahoma" w:eastAsia="Times New Roman" w:hAnsi="Tahoma" w:cs="Tahoma"/>
          <w:i/>
          <w:iCs/>
          <w:color w:val="727272"/>
          <w:sz w:val="17"/>
          <w:szCs w:val="17"/>
          <w:shd w:val="clear" w:color="auto" w:fill="FFFFFF"/>
          <w:lang w:eastAsia="ru-RU"/>
        </w:rPr>
        <w:t>m</w:t>
      </w:r>
      <w:proofErr w:type="gramEnd"/>
      <w:r w:rsidRPr="0083435B">
        <w:rPr>
          <w:rFonts w:ascii="Tahoma" w:eastAsia="Times New Roman" w:hAnsi="Tahoma" w:cs="Tahoma"/>
          <w:color w:val="727272"/>
          <w:sz w:val="17"/>
          <w:szCs w:val="17"/>
          <w:shd w:val="clear" w:color="auto" w:fill="FFFFFF"/>
          <w:vertAlign w:val="subscript"/>
          <w:lang w:eastAsia="ru-RU"/>
        </w:rPr>
        <w:t>ф</w:t>
      </w:r>
      <w:proofErr w:type="spellEnd"/>
      <w:r w:rsidRPr="0083435B">
        <w:rPr>
          <w:rFonts w:ascii="Tahoma" w:eastAsia="Times New Roman" w:hAnsi="Tahoma" w:cs="Tahoma"/>
          <w:color w:val="727272"/>
          <w:sz w:val="17"/>
          <w:szCs w:val="17"/>
          <w:shd w:val="clear" w:color="auto" w:fill="FFFFFF"/>
          <w:lang w:eastAsia="ru-RU"/>
        </w:rPr>
        <w:t> ≤ 0,2∆Ф,(24.1)</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где </w:t>
      </w:r>
      <w:proofErr w:type="spellStart"/>
      <w:proofErr w:type="gramStart"/>
      <w:r w:rsidRPr="0083435B">
        <w:rPr>
          <w:rFonts w:ascii="Tahoma" w:eastAsia="Times New Roman" w:hAnsi="Tahoma" w:cs="Tahoma"/>
          <w:i/>
          <w:iCs/>
          <w:color w:val="727272"/>
          <w:sz w:val="17"/>
          <w:szCs w:val="17"/>
          <w:lang w:eastAsia="ru-RU"/>
        </w:rPr>
        <w:t>m</w:t>
      </w:r>
      <w:proofErr w:type="gramEnd"/>
      <w:r w:rsidRPr="0083435B">
        <w:rPr>
          <w:rFonts w:ascii="Tahoma" w:eastAsia="Times New Roman" w:hAnsi="Tahoma" w:cs="Tahoma"/>
          <w:color w:val="727272"/>
          <w:sz w:val="17"/>
          <w:szCs w:val="17"/>
          <w:vertAlign w:val="subscript"/>
          <w:lang w:eastAsia="ru-RU"/>
        </w:rPr>
        <w:t>ф</w:t>
      </w:r>
      <w:proofErr w:type="spellEnd"/>
      <w:r w:rsidRPr="0083435B">
        <w:rPr>
          <w:rFonts w:ascii="Tahoma" w:eastAsia="Times New Roman" w:hAnsi="Tahoma" w:cs="Tahoma"/>
          <w:color w:val="727272"/>
          <w:sz w:val="17"/>
          <w:szCs w:val="17"/>
          <w:lang w:eastAsia="ru-RU"/>
        </w:rPr>
        <w:t xml:space="preserve"> - средняя </w:t>
      </w:r>
      <w:proofErr w:type="spellStart"/>
      <w:r w:rsidRPr="0083435B">
        <w:rPr>
          <w:rFonts w:ascii="Tahoma" w:eastAsia="Times New Roman" w:hAnsi="Tahoma" w:cs="Tahoma"/>
          <w:color w:val="727272"/>
          <w:sz w:val="17"/>
          <w:szCs w:val="17"/>
          <w:lang w:eastAsia="ru-RU"/>
        </w:rPr>
        <w:t>квадратическая</w:t>
      </w:r>
      <w:proofErr w:type="spellEnd"/>
      <w:r w:rsidRPr="0083435B">
        <w:rPr>
          <w:rFonts w:ascii="Tahoma" w:eastAsia="Times New Roman" w:hAnsi="Tahoma" w:cs="Tahoma"/>
          <w:color w:val="727272"/>
          <w:sz w:val="17"/>
          <w:szCs w:val="17"/>
          <w:lang w:eastAsia="ru-RU"/>
        </w:rPr>
        <w:t xml:space="preserve"> ошибка измерения деформации; ∆Ф - величина деформации за промежуток времени между циклами измерений.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Выбор времени между циклами измерений зависит от вида сооружения, периода его работы, скорости изменения деформации и других факторов. В среднем в строительный период систематические наблюдения выполняют 1 - 2 раза в квартал, в период эксплуатации - 1 - 2 раза в год. При срочных наблюдениях их выполняют до и после появления фактора, резко изменяющего обычный ход деформации.</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348</w:t>
      </w:r>
    </w:p>
    <w:tbl>
      <w:tblPr>
        <w:tblW w:w="5000" w:type="pct"/>
        <w:jc w:val="center"/>
        <w:tblCellMar>
          <w:top w:w="15" w:type="dxa"/>
          <w:left w:w="15" w:type="dxa"/>
          <w:bottom w:w="15" w:type="dxa"/>
          <w:right w:w="15" w:type="dxa"/>
        </w:tblCellMar>
        <w:tblLook w:val="04A0" w:firstRow="1" w:lastRow="0" w:firstColumn="1" w:lastColumn="0" w:noHBand="0" w:noVBand="1"/>
      </w:tblPr>
      <w:tblGrid>
        <w:gridCol w:w="9355"/>
      </w:tblGrid>
      <w:tr w:rsidR="0083435B" w:rsidRPr="0083435B" w:rsidTr="0083435B">
        <w:trPr>
          <w:jc w:val="center"/>
        </w:trPr>
        <w:tc>
          <w:tcPr>
            <w:tcW w:w="0" w:type="auto"/>
            <w:tcMar>
              <w:top w:w="0" w:type="dxa"/>
              <w:left w:w="0" w:type="dxa"/>
              <w:bottom w:w="0" w:type="dxa"/>
              <w:right w:w="0" w:type="dxa"/>
            </w:tcMar>
            <w:hideMark/>
          </w:tcPr>
          <w:tbl>
            <w:tblPr>
              <w:tblW w:w="5000" w:type="pct"/>
              <w:tblCellMar>
                <w:top w:w="15" w:type="dxa"/>
                <w:left w:w="15" w:type="dxa"/>
                <w:bottom w:w="15" w:type="dxa"/>
                <w:right w:w="15" w:type="dxa"/>
              </w:tblCellMar>
              <w:tblLook w:val="04A0" w:firstRow="1" w:lastRow="0" w:firstColumn="1" w:lastColumn="0" w:noHBand="0" w:noVBand="1"/>
            </w:tblPr>
            <w:tblGrid>
              <w:gridCol w:w="9235"/>
              <w:gridCol w:w="60"/>
              <w:gridCol w:w="60"/>
            </w:tblGrid>
            <w:tr w:rsidR="0083435B" w:rsidRPr="0083435B">
              <w:trPr>
                <w:gridAfter w:val="1"/>
              </w:trPr>
              <w:tc>
                <w:tcPr>
                  <w:tcW w:w="0" w:type="auto"/>
                  <w:tcMar>
                    <w:top w:w="45" w:type="dxa"/>
                    <w:left w:w="0" w:type="dxa"/>
                    <w:bottom w:w="45" w:type="dxa"/>
                    <w:right w:w="0" w:type="dxa"/>
                  </w:tcMar>
                  <w:vAlign w:val="center"/>
                  <w:hideMark/>
                </w:tcPr>
                <w:p w:rsidR="0083435B" w:rsidRPr="0083435B" w:rsidRDefault="0083435B" w:rsidP="0083435B">
                  <w:pPr>
                    <w:spacing w:before="100" w:beforeAutospacing="1" w:after="100" w:afterAutospacing="1" w:line="240" w:lineRule="auto"/>
                    <w:jc w:val="center"/>
                    <w:rPr>
                      <w:rFonts w:ascii="Tahoma" w:eastAsia="Times New Roman" w:hAnsi="Tahoma" w:cs="Tahoma"/>
                      <w:b/>
                      <w:bCs/>
                      <w:color w:val="727272"/>
                      <w:sz w:val="20"/>
                      <w:szCs w:val="20"/>
                      <w:lang w:eastAsia="ru-RU"/>
                    </w:rPr>
                  </w:pPr>
                  <w:r w:rsidRPr="0083435B">
                    <w:rPr>
                      <w:rFonts w:ascii="Tahoma" w:eastAsia="Times New Roman" w:hAnsi="Tahoma" w:cs="Tahoma"/>
                      <w:b/>
                      <w:bCs/>
                      <w:color w:val="727272"/>
                      <w:sz w:val="20"/>
                      <w:szCs w:val="20"/>
                      <w:lang w:eastAsia="ru-RU"/>
                    </w:rPr>
                    <w:t>24.4. ОСНОВНЫЕ ТИПЫ ГЕОДЕЗИЧЕСКИХ ЗНАКОВ</w:t>
                  </w:r>
                  <w:r w:rsidRPr="0083435B">
                    <w:rPr>
                      <w:rFonts w:ascii="Tahoma" w:eastAsia="Times New Roman" w:hAnsi="Tahoma" w:cs="Tahoma"/>
                      <w:b/>
                      <w:bCs/>
                      <w:color w:val="727272"/>
                      <w:sz w:val="20"/>
                      <w:szCs w:val="20"/>
                      <w:lang w:eastAsia="ru-RU"/>
                    </w:rPr>
                    <w:br/>
                    <w:t>И ИХ РАЗМЕЩЕНИЕ</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Существенная роль в организации наблюдений за деформациями сооружений отводится геодезическим знакам. От правильного выбора конструкции и мест их размещения в значительной мере зависит качество результатов наблюдений.</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Применяемые для наблюдений геодезические знаки различают по назначению. Это опорные, вспомогательные и деформационные знаки. Знаки также делятся </w:t>
                  </w:r>
                  <w:proofErr w:type="gramStart"/>
                  <w:r w:rsidRPr="0083435B">
                    <w:rPr>
                      <w:rFonts w:ascii="Tahoma" w:eastAsia="Times New Roman" w:hAnsi="Tahoma" w:cs="Tahoma"/>
                      <w:color w:val="727272"/>
                      <w:sz w:val="17"/>
                      <w:szCs w:val="17"/>
                      <w:lang w:eastAsia="ru-RU"/>
                    </w:rPr>
                    <w:t>на</w:t>
                  </w:r>
                  <w:proofErr w:type="gramEnd"/>
                  <w:r w:rsidRPr="0083435B">
                    <w:rPr>
                      <w:rFonts w:ascii="Tahoma" w:eastAsia="Times New Roman" w:hAnsi="Tahoma" w:cs="Tahoma"/>
                      <w:color w:val="727272"/>
                      <w:sz w:val="17"/>
                      <w:szCs w:val="17"/>
                      <w:lang w:eastAsia="ru-RU"/>
                    </w:rPr>
                    <w:t xml:space="preserve"> плановые и высотные.</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pacing w:val="48"/>
                      <w:sz w:val="17"/>
                      <w:szCs w:val="17"/>
                      <w:lang w:eastAsia="ru-RU"/>
                    </w:rPr>
                    <w:t>Опорные</w:t>
                  </w:r>
                  <w:r w:rsidRPr="0083435B">
                    <w:rPr>
                      <w:rFonts w:ascii="Tahoma" w:eastAsia="Times New Roman" w:hAnsi="Tahoma" w:cs="Tahoma"/>
                      <w:color w:val="727272"/>
                      <w:sz w:val="17"/>
                      <w:szCs w:val="17"/>
                      <w:lang w:eastAsia="ru-RU"/>
                    </w:rPr>
                    <w:t> знаки служат исходной основой, относительно которой определяются смещения деформационных знаков. Закрепляются они с расчетом на устойчивость и длительную сохранность.</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pacing w:val="48"/>
                      <w:sz w:val="17"/>
                      <w:szCs w:val="17"/>
                      <w:lang w:eastAsia="ru-RU"/>
                    </w:rPr>
                    <w:t>Вспомогательные</w:t>
                  </w:r>
                  <w:r w:rsidRPr="0083435B">
                    <w:rPr>
                      <w:rFonts w:ascii="Tahoma" w:eastAsia="Times New Roman" w:hAnsi="Tahoma" w:cs="Tahoma"/>
                      <w:color w:val="727272"/>
                      <w:sz w:val="17"/>
                      <w:szCs w:val="17"/>
                      <w:lang w:eastAsia="ru-RU"/>
                    </w:rPr>
                    <w:t xml:space="preserve"> знаки являются связующими в схеме измерений и используются для передачи координат от опорных знаков </w:t>
                  </w:r>
                  <w:proofErr w:type="gramStart"/>
                  <w:r w:rsidRPr="0083435B">
                    <w:rPr>
                      <w:rFonts w:ascii="Tahoma" w:eastAsia="Times New Roman" w:hAnsi="Tahoma" w:cs="Tahoma"/>
                      <w:color w:val="727272"/>
                      <w:sz w:val="17"/>
                      <w:szCs w:val="17"/>
                      <w:lang w:eastAsia="ru-RU"/>
                    </w:rPr>
                    <w:t>к</w:t>
                  </w:r>
                  <w:proofErr w:type="gramEnd"/>
                  <w:r w:rsidRPr="0083435B">
                    <w:rPr>
                      <w:rFonts w:ascii="Tahoma" w:eastAsia="Times New Roman" w:hAnsi="Tahoma" w:cs="Tahoma"/>
                      <w:color w:val="727272"/>
                      <w:sz w:val="17"/>
                      <w:szCs w:val="17"/>
                      <w:lang w:eastAsia="ru-RU"/>
                    </w:rPr>
                    <w:t xml:space="preserve"> деформационным.</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pacing w:val="48"/>
                      <w:sz w:val="17"/>
                      <w:szCs w:val="17"/>
                      <w:lang w:eastAsia="ru-RU"/>
                    </w:rPr>
                    <w:t>Деформационные</w:t>
                  </w:r>
                  <w:r w:rsidRPr="0083435B">
                    <w:rPr>
                      <w:rFonts w:ascii="Tahoma" w:eastAsia="Times New Roman" w:hAnsi="Tahoma" w:cs="Tahoma"/>
                      <w:color w:val="727272"/>
                      <w:sz w:val="17"/>
                      <w:szCs w:val="17"/>
                      <w:lang w:eastAsia="ru-RU"/>
                    </w:rPr>
                    <w:t> знаки закрепляются непосредственно на исследуемом сооружении и, перемещаясь вместе с ним, характеризуют изменение его положения в пространстве.</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Для плановых опорных знаков широко применяют трубчатые конструкции. Основной деталью знака является стальная труба диаметром от 100 до 300 мм, заглубляемая и бетонируемая в грунте не менее чем на 1 м ниже верхней границы твердых коренных пород. Верхний конец трубы заканчивается фланцем, к которому крепится головка знака. Вокруг основной трубы сооружается защитная труба. </w:t>
                  </w:r>
                  <w:proofErr w:type="gramStart"/>
                  <w:r w:rsidRPr="0083435B">
                    <w:rPr>
                      <w:rFonts w:ascii="Tahoma" w:eastAsia="Times New Roman" w:hAnsi="Tahoma" w:cs="Tahoma"/>
                      <w:color w:val="727272"/>
                      <w:sz w:val="17"/>
                      <w:szCs w:val="17"/>
                      <w:lang w:eastAsia="ru-RU"/>
                    </w:rPr>
                    <w:t>Пространство между основной и защитной трубами в нижней части заполняется битумом, а в верхней - легким теплоизоляционным материалом.</w:t>
                  </w:r>
                  <w:proofErr w:type="gramEnd"/>
                  <w:r w:rsidRPr="0083435B">
                    <w:rPr>
                      <w:rFonts w:ascii="Tahoma" w:eastAsia="Times New Roman" w:hAnsi="Tahoma" w:cs="Tahoma"/>
                      <w:color w:val="727272"/>
                      <w:sz w:val="17"/>
                      <w:szCs w:val="17"/>
                      <w:lang w:eastAsia="ru-RU"/>
                    </w:rPr>
                    <w:t xml:space="preserve"> Знак закрывается крышкой. Конструкция головки знака может быть разной и зависит от применяемых для наблюдений приборов.</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опорных </w:t>
                  </w:r>
                  <w:r w:rsidRPr="0083435B">
                    <w:rPr>
                      <w:rFonts w:ascii="Tahoma" w:eastAsia="Times New Roman" w:hAnsi="Tahoma" w:cs="Tahoma"/>
                      <w:color w:val="727272"/>
                      <w:spacing w:val="48"/>
                      <w:sz w:val="17"/>
                      <w:szCs w:val="17"/>
                      <w:lang w:eastAsia="ru-RU"/>
                    </w:rPr>
                    <w:t>высотных</w:t>
                  </w:r>
                  <w:r w:rsidRPr="0083435B">
                    <w:rPr>
                      <w:rFonts w:ascii="Tahoma" w:eastAsia="Times New Roman" w:hAnsi="Tahoma" w:cs="Tahoma"/>
                      <w:color w:val="727272"/>
                      <w:sz w:val="17"/>
                      <w:szCs w:val="17"/>
                      <w:lang w:eastAsia="ru-RU"/>
                    </w:rPr>
                    <w:t xml:space="preserve"> реперов также характерно применение трубчатых конструкций. В то же время для </w:t>
                  </w:r>
                  <w:r w:rsidRPr="0083435B">
                    <w:rPr>
                      <w:rFonts w:ascii="Tahoma" w:eastAsia="Times New Roman" w:hAnsi="Tahoma" w:cs="Tahoma"/>
                      <w:color w:val="727272"/>
                      <w:sz w:val="17"/>
                      <w:szCs w:val="17"/>
                      <w:lang w:eastAsia="ru-RU"/>
                    </w:rPr>
                    <w:lastRenderedPageBreak/>
                    <w:t>учета изменения длины репера вследствие изменения температуры используют две трубы из разного материала, например стальную и дюралюминиевую. Репер подобной конструкции называется </w:t>
                  </w:r>
                  <w:r w:rsidRPr="0083435B">
                    <w:rPr>
                      <w:rFonts w:ascii="Tahoma" w:eastAsia="Times New Roman" w:hAnsi="Tahoma" w:cs="Tahoma"/>
                      <w:color w:val="727272"/>
                      <w:spacing w:val="48"/>
                      <w:sz w:val="17"/>
                      <w:szCs w:val="17"/>
                      <w:lang w:eastAsia="ru-RU"/>
                    </w:rPr>
                    <w:t>биметаллическим</w:t>
                  </w:r>
                  <w:r w:rsidRPr="0083435B">
                    <w:rPr>
                      <w:rFonts w:ascii="Tahoma" w:eastAsia="Times New Roman" w:hAnsi="Tahoma" w:cs="Tahoma"/>
                      <w:color w:val="727272"/>
                      <w:sz w:val="17"/>
                      <w:szCs w:val="17"/>
                      <w:lang w:eastAsia="ru-RU"/>
                    </w:rPr>
                    <w:t> (рис. 24.1).</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Репер в основном состоит из дюралюминиевой трубы </w:t>
                  </w:r>
                  <w:r w:rsidRPr="0083435B">
                    <w:rPr>
                      <w:rFonts w:ascii="Tahoma" w:eastAsia="Times New Roman" w:hAnsi="Tahoma" w:cs="Tahoma"/>
                      <w:i/>
                      <w:iCs/>
                      <w:color w:val="727272"/>
                      <w:sz w:val="17"/>
                      <w:szCs w:val="17"/>
                      <w:lang w:eastAsia="ru-RU"/>
                    </w:rPr>
                    <w:t>1</w:t>
                  </w:r>
                  <w:r w:rsidRPr="0083435B">
                    <w:rPr>
                      <w:rFonts w:ascii="Tahoma" w:eastAsia="Times New Roman" w:hAnsi="Tahoma" w:cs="Tahoma"/>
                      <w:color w:val="727272"/>
                      <w:sz w:val="17"/>
                      <w:szCs w:val="17"/>
                      <w:lang w:eastAsia="ru-RU"/>
                    </w:rPr>
                    <w:t>, помещенной в основную стальную трубу </w:t>
                  </w:r>
                  <w:r w:rsidRPr="0083435B">
                    <w:rPr>
                      <w:rFonts w:ascii="Tahoma" w:eastAsia="Times New Roman" w:hAnsi="Tahoma" w:cs="Tahoma"/>
                      <w:i/>
                      <w:iCs/>
                      <w:color w:val="727272"/>
                      <w:sz w:val="17"/>
                      <w:szCs w:val="17"/>
                      <w:lang w:eastAsia="ru-RU"/>
                    </w:rPr>
                    <w:t>2</w:t>
                  </w:r>
                  <w:r w:rsidRPr="0083435B">
                    <w:rPr>
                      <w:rFonts w:ascii="Tahoma" w:eastAsia="Times New Roman" w:hAnsi="Tahoma" w:cs="Tahoma"/>
                      <w:color w:val="727272"/>
                      <w:sz w:val="17"/>
                      <w:szCs w:val="17"/>
                      <w:lang w:eastAsia="ru-RU"/>
                    </w:rPr>
                    <w:t>. Обе трубы помещаются в защитную трубу </w:t>
                  </w:r>
                  <w:r w:rsidRPr="0083435B">
                    <w:rPr>
                      <w:rFonts w:ascii="Tahoma" w:eastAsia="Times New Roman" w:hAnsi="Tahoma" w:cs="Tahoma"/>
                      <w:i/>
                      <w:iCs/>
                      <w:color w:val="727272"/>
                      <w:sz w:val="17"/>
                      <w:szCs w:val="17"/>
                      <w:lang w:eastAsia="ru-RU"/>
                    </w:rPr>
                    <w:t>3</w:t>
                  </w:r>
                  <w:r w:rsidRPr="0083435B">
                    <w:rPr>
                      <w:rFonts w:ascii="Tahoma" w:eastAsia="Times New Roman" w:hAnsi="Tahoma" w:cs="Tahoma"/>
                      <w:color w:val="727272"/>
                      <w:sz w:val="17"/>
                      <w:szCs w:val="17"/>
                      <w:lang w:eastAsia="ru-RU"/>
                    </w:rPr>
                    <w:t>, крепятся к общему башмаку </w:t>
                  </w:r>
                  <w:r w:rsidRPr="0083435B">
                    <w:rPr>
                      <w:rFonts w:ascii="Tahoma" w:eastAsia="Times New Roman" w:hAnsi="Tahoma" w:cs="Tahoma"/>
                      <w:i/>
                      <w:iCs/>
                      <w:color w:val="727272"/>
                      <w:sz w:val="17"/>
                      <w:szCs w:val="17"/>
                      <w:lang w:eastAsia="ru-RU"/>
                    </w:rPr>
                    <w:t>4</w:t>
                  </w:r>
                  <w:r w:rsidRPr="0083435B">
                    <w:rPr>
                      <w:rFonts w:ascii="Tahoma" w:eastAsia="Times New Roman" w:hAnsi="Tahoma" w:cs="Tahoma"/>
                      <w:color w:val="727272"/>
                      <w:sz w:val="17"/>
                      <w:szCs w:val="17"/>
                      <w:lang w:eastAsia="ru-RU"/>
                    </w:rPr>
                    <w:t> и бетонируются в твердых породах. Дюралюминиевая труба оборудуется базовой поверхностью, а стальная - кронштейном для отсчетного приспособления </w:t>
                  </w:r>
                  <w:r w:rsidRPr="0083435B">
                    <w:rPr>
                      <w:rFonts w:ascii="Tahoma" w:eastAsia="Times New Roman" w:hAnsi="Tahoma" w:cs="Tahoma"/>
                      <w:i/>
                      <w:iCs/>
                      <w:color w:val="727272"/>
                      <w:sz w:val="17"/>
                      <w:szCs w:val="17"/>
                      <w:lang w:eastAsia="ru-RU"/>
                    </w:rPr>
                    <w:t>5</w:t>
                  </w:r>
                  <w:r w:rsidRPr="0083435B">
                    <w:rPr>
                      <w:rFonts w:ascii="Tahoma" w:eastAsia="Times New Roman" w:hAnsi="Tahoma" w:cs="Tahoma"/>
                      <w:color w:val="727272"/>
                      <w:sz w:val="17"/>
                      <w:szCs w:val="17"/>
                      <w:lang w:eastAsia="ru-RU"/>
                    </w:rPr>
                    <w:t> (обычно часового индикатора). На стальную трубу навинчивается головка </w:t>
                  </w:r>
                  <w:r w:rsidRPr="0083435B">
                    <w:rPr>
                      <w:rFonts w:ascii="Tahoma" w:eastAsia="Times New Roman" w:hAnsi="Tahoma" w:cs="Tahoma"/>
                      <w:i/>
                      <w:iCs/>
                      <w:color w:val="727272"/>
                      <w:sz w:val="17"/>
                      <w:szCs w:val="17"/>
                      <w:lang w:eastAsia="ru-RU"/>
                    </w:rPr>
                    <w:t>6</w:t>
                  </w:r>
                  <w:r w:rsidRPr="0083435B">
                    <w:rPr>
                      <w:rFonts w:ascii="Tahoma" w:eastAsia="Times New Roman" w:hAnsi="Tahoma" w:cs="Tahoma"/>
                      <w:color w:val="727272"/>
                      <w:sz w:val="17"/>
                      <w:szCs w:val="17"/>
                      <w:lang w:eastAsia="ru-RU"/>
                    </w:rPr>
                    <w:t> для установки рейки. Защитная труба бетонируется в смотровом колодце </w:t>
                  </w:r>
                  <w:r w:rsidRPr="0083435B">
                    <w:rPr>
                      <w:rFonts w:ascii="Tahoma" w:eastAsia="Times New Roman" w:hAnsi="Tahoma" w:cs="Tahoma"/>
                      <w:i/>
                      <w:iCs/>
                      <w:color w:val="727272"/>
                      <w:sz w:val="17"/>
                      <w:szCs w:val="17"/>
                      <w:lang w:eastAsia="ru-RU"/>
                    </w:rPr>
                    <w:t>7</w:t>
                  </w:r>
                  <w:r w:rsidRPr="0083435B">
                    <w:rPr>
                      <w:rFonts w:ascii="Tahoma" w:eastAsia="Times New Roman" w:hAnsi="Tahoma" w:cs="Tahoma"/>
                      <w:color w:val="727272"/>
                      <w:sz w:val="17"/>
                      <w:szCs w:val="17"/>
                      <w:lang w:eastAsia="ru-RU"/>
                    </w:rPr>
                    <w:t> с крышкой </w:t>
                  </w:r>
                  <w:r w:rsidRPr="0083435B">
                    <w:rPr>
                      <w:rFonts w:ascii="Tahoma" w:eastAsia="Times New Roman" w:hAnsi="Tahoma" w:cs="Tahoma"/>
                      <w:i/>
                      <w:iCs/>
                      <w:color w:val="727272"/>
                      <w:sz w:val="17"/>
                      <w:szCs w:val="17"/>
                      <w:lang w:eastAsia="ru-RU"/>
                    </w:rPr>
                    <w:t>8</w:t>
                  </w:r>
                  <w:r w:rsidRPr="0083435B">
                    <w:rPr>
                      <w:rFonts w:ascii="Tahoma" w:eastAsia="Times New Roman" w:hAnsi="Tahoma" w:cs="Tahoma"/>
                      <w:color w:val="727272"/>
                      <w:sz w:val="17"/>
                      <w:szCs w:val="17"/>
                      <w:lang w:eastAsia="ru-RU"/>
                    </w:rPr>
                    <w:t>.</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изучения деформаций промышленных и гражданских зданий в качестве опорных применяют свайные знаки и реперы с поперечным сечением 180 - 250 мм.</w:t>
                  </w:r>
                </w:p>
                <w:p w:rsidR="0083435B" w:rsidRPr="0083435B" w:rsidRDefault="0083435B" w:rsidP="0083435B">
                  <w:pPr>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349</w:t>
                  </w:r>
                </w:p>
                <w:p w:rsidR="0083435B" w:rsidRPr="0083435B" w:rsidRDefault="0083435B" w:rsidP="0083435B">
                  <w:pPr>
                    <w:spacing w:after="0" w:line="240" w:lineRule="auto"/>
                    <w:jc w:val="center"/>
                    <w:rPr>
                      <w:rFonts w:ascii="Tahoma" w:eastAsia="Times New Roman" w:hAnsi="Tahoma" w:cs="Tahoma"/>
                      <w:color w:val="727272"/>
                      <w:sz w:val="15"/>
                      <w:szCs w:val="15"/>
                      <w:lang w:eastAsia="ru-RU"/>
                    </w:rPr>
                  </w:pPr>
                  <w:bookmarkStart w:id="2" w:name="350"/>
                  <w:bookmarkEnd w:id="2"/>
                  <w:r>
                    <w:rPr>
                      <w:rFonts w:ascii="Tahoma" w:eastAsia="Times New Roman" w:hAnsi="Tahoma" w:cs="Tahoma"/>
                      <w:noProof/>
                      <w:color w:val="727272"/>
                      <w:sz w:val="15"/>
                      <w:szCs w:val="15"/>
                      <w:lang w:eastAsia="ru-RU"/>
                    </w:rPr>
                    <w:drawing>
                      <wp:inline distT="0" distB="0" distL="0" distR="0">
                        <wp:extent cx="3019425" cy="6096000"/>
                        <wp:effectExtent l="0" t="0" r="9525" b="0"/>
                        <wp:docPr id="11" name="Рисунок 11" descr=" Рис. 24.1. Биметаллический реп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Рис. 24.1. Биметаллический репер"/>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19425" cy="6096000"/>
                                </a:xfrm>
                                <a:prstGeom prst="rect">
                                  <a:avLst/>
                                </a:prstGeom>
                                <a:noFill/>
                                <a:ln>
                                  <a:noFill/>
                                </a:ln>
                              </pic:spPr>
                            </pic:pic>
                          </a:graphicData>
                        </a:graphic>
                      </wp:inline>
                    </w:drawing>
                  </w:r>
                  <w:r w:rsidRPr="0083435B">
                    <w:rPr>
                      <w:rFonts w:ascii="Tahoma" w:eastAsia="Times New Roman" w:hAnsi="Tahoma" w:cs="Tahoma"/>
                      <w:color w:val="727272"/>
                      <w:sz w:val="15"/>
                      <w:szCs w:val="15"/>
                      <w:lang w:eastAsia="ru-RU"/>
                    </w:rPr>
                    <w:t> </w:t>
                  </w:r>
                  <w:r w:rsidRPr="0083435B">
                    <w:rPr>
                      <w:rFonts w:ascii="Tahoma" w:eastAsia="Times New Roman" w:hAnsi="Tahoma" w:cs="Tahoma"/>
                      <w:color w:val="727272"/>
                      <w:sz w:val="15"/>
                      <w:szCs w:val="15"/>
                      <w:lang w:eastAsia="ru-RU"/>
                    </w:rPr>
                    <w:br/>
                    <w:t>Рис. 24.1. Биметаллический репер</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Деформационные знаки, применяемые для наблюдений за горизонтальными смещениями,- это в основном визирные цели, закрепляемые или непосредственно на конструкциях, или на кронштейнах. В полу сооружений - это металлические пластины с перекрестием.</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lastRenderedPageBreak/>
                    <w:t>Для большинства осадочных реперов характерно наличие сферической головки, на которую подвешивается или устанавливается нивелирная рейка (рис. 24.2). На сооружении могут закрепляться постоянные нивелирные шкалы. В этом случае отпадает необходимость в использовании реек.</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От правильности размещения и числа знаков во многом зависят качество, полнота и достоверность выявленных деформаций.</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Опорные знаки необходимо размещать вне зоны возможных деформаций, но поближе к сооружению. Их число должно быть не менее трех, чтобы обеспечить взаимный </w:t>
                  </w:r>
                  <w:proofErr w:type="gramStart"/>
                  <w:r w:rsidRPr="0083435B">
                    <w:rPr>
                      <w:rFonts w:ascii="Tahoma" w:eastAsia="Times New Roman" w:hAnsi="Tahoma" w:cs="Tahoma"/>
                      <w:color w:val="727272"/>
                      <w:sz w:val="17"/>
                      <w:szCs w:val="17"/>
                      <w:lang w:eastAsia="ru-RU"/>
                    </w:rPr>
                    <w:t>контроль за</w:t>
                  </w:r>
                  <w:proofErr w:type="gramEnd"/>
                  <w:r w:rsidRPr="0083435B">
                    <w:rPr>
                      <w:rFonts w:ascii="Tahoma" w:eastAsia="Times New Roman" w:hAnsi="Tahoma" w:cs="Tahoma"/>
                      <w:color w:val="727272"/>
                      <w:sz w:val="17"/>
                      <w:szCs w:val="17"/>
                      <w:lang w:eastAsia="ru-RU"/>
                    </w:rPr>
                    <w:t xml:space="preserve"> устойчивостью.</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Расположение деформационных знаков на сооружении зависит от многих факторов: от цели проведения работ, вида деформации, конструкции сооружения в целом и его отдельных элементов, инженерно-геологических условий и др.</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Деформационные знаки для определения горизонтальных смещений гражданских и промышленных зданий размещаются по периметру, но не реже, чем через 15 - 20 м по углам и по обе стороны осадочных швов. На плотинах гидроузлов знаки устанавливают в галереях и по гребню (верх плотины) не менее двух марок на секцию. На подпорных стенках, причальных сооружениях и т. п. размещают не менее двух марок на каждые 30 м.</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Высотные реперы на гражданских и промышленных зданиях располагают по углам, по периметру через 10-15 м по обе</w:t>
                  </w:r>
                </w:p>
                <w:p w:rsidR="0083435B" w:rsidRPr="0083435B" w:rsidRDefault="0083435B" w:rsidP="0083435B">
                  <w:pPr>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350</w:t>
                  </w:r>
                </w:p>
                <w:p w:rsidR="0083435B" w:rsidRPr="0083435B" w:rsidRDefault="0083435B" w:rsidP="0083435B">
                  <w:pPr>
                    <w:spacing w:after="0" w:line="240" w:lineRule="auto"/>
                    <w:jc w:val="center"/>
                    <w:rPr>
                      <w:rFonts w:ascii="Tahoma" w:eastAsia="Times New Roman" w:hAnsi="Tahoma" w:cs="Tahoma"/>
                      <w:color w:val="727272"/>
                      <w:sz w:val="15"/>
                      <w:szCs w:val="15"/>
                      <w:lang w:eastAsia="ru-RU"/>
                    </w:rPr>
                  </w:pPr>
                  <w:bookmarkStart w:id="3" w:name="351"/>
                  <w:bookmarkEnd w:id="3"/>
                  <w:r>
                    <w:rPr>
                      <w:rFonts w:ascii="Tahoma" w:eastAsia="Times New Roman" w:hAnsi="Tahoma" w:cs="Tahoma"/>
                      <w:noProof/>
                      <w:color w:val="727272"/>
                      <w:sz w:val="15"/>
                      <w:szCs w:val="15"/>
                      <w:lang w:eastAsia="ru-RU"/>
                    </w:rPr>
                    <w:drawing>
                      <wp:inline distT="0" distB="0" distL="0" distR="0">
                        <wp:extent cx="5867400" cy="3457575"/>
                        <wp:effectExtent l="0" t="0" r="0" b="9525"/>
                        <wp:docPr id="10" name="Рисунок 10" descr="Рис. 24.2. Осадочные реперы: а - в стене; 6 - в пол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24.2. Осадочные реперы: а - в стене; 6 - в полу"/>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67400" cy="3457575"/>
                                </a:xfrm>
                                <a:prstGeom prst="rect">
                                  <a:avLst/>
                                </a:prstGeom>
                                <a:noFill/>
                                <a:ln>
                                  <a:noFill/>
                                </a:ln>
                              </pic:spPr>
                            </pic:pic>
                          </a:graphicData>
                        </a:graphic>
                      </wp:inline>
                    </w:drawing>
                  </w:r>
                  <w:r w:rsidRPr="0083435B">
                    <w:rPr>
                      <w:rFonts w:ascii="Tahoma" w:eastAsia="Times New Roman" w:hAnsi="Tahoma" w:cs="Tahoma"/>
                      <w:color w:val="727272"/>
                      <w:sz w:val="15"/>
                      <w:szCs w:val="15"/>
                      <w:lang w:eastAsia="ru-RU"/>
                    </w:rPr>
                    <w:t> </w:t>
                  </w:r>
                  <w:r w:rsidRPr="0083435B">
                    <w:rPr>
                      <w:rFonts w:ascii="Tahoma" w:eastAsia="Times New Roman" w:hAnsi="Tahoma" w:cs="Tahoma"/>
                      <w:color w:val="727272"/>
                      <w:sz w:val="15"/>
                      <w:szCs w:val="15"/>
                      <w:lang w:eastAsia="ru-RU"/>
                    </w:rPr>
                    <w:br/>
                    <w:t>Рис. 24.2. Осадочные реперы: </w:t>
                  </w:r>
                  <w:r w:rsidRPr="0083435B">
                    <w:rPr>
                      <w:rFonts w:ascii="Tahoma" w:eastAsia="Times New Roman" w:hAnsi="Tahoma" w:cs="Tahoma"/>
                      <w:i/>
                      <w:iCs/>
                      <w:color w:val="727272"/>
                      <w:sz w:val="15"/>
                      <w:szCs w:val="15"/>
                      <w:lang w:eastAsia="ru-RU"/>
                    </w:rPr>
                    <w:t>а</w:t>
                  </w:r>
                  <w:r w:rsidRPr="0083435B">
                    <w:rPr>
                      <w:rFonts w:ascii="Tahoma" w:eastAsia="Times New Roman" w:hAnsi="Tahoma" w:cs="Tahoma"/>
                      <w:color w:val="727272"/>
                      <w:sz w:val="15"/>
                      <w:szCs w:val="15"/>
                      <w:lang w:eastAsia="ru-RU"/>
                    </w:rPr>
                    <w:t> - в стене; </w:t>
                  </w:r>
                  <w:r w:rsidRPr="0083435B">
                    <w:rPr>
                      <w:rFonts w:ascii="Tahoma" w:eastAsia="Times New Roman" w:hAnsi="Tahoma" w:cs="Tahoma"/>
                      <w:i/>
                      <w:iCs/>
                      <w:color w:val="727272"/>
                      <w:sz w:val="15"/>
                      <w:szCs w:val="15"/>
                      <w:lang w:eastAsia="ru-RU"/>
                    </w:rPr>
                    <w:t>6</w:t>
                  </w:r>
                  <w:r w:rsidRPr="0083435B">
                    <w:rPr>
                      <w:rFonts w:ascii="Tahoma" w:eastAsia="Times New Roman" w:hAnsi="Tahoma" w:cs="Tahoma"/>
                      <w:color w:val="727272"/>
                      <w:sz w:val="15"/>
                      <w:szCs w:val="15"/>
                      <w:lang w:eastAsia="ru-RU"/>
                    </w:rPr>
                    <w:t> - в полу</w:t>
                  </w:r>
                </w:p>
                <w:p w:rsidR="0083435B" w:rsidRPr="0083435B" w:rsidRDefault="0083435B" w:rsidP="0083435B">
                  <w:pPr>
                    <w:spacing w:before="100" w:beforeAutospacing="1" w:after="100" w:afterAutospacing="1" w:line="240" w:lineRule="auto"/>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стороны деформационных швов, на колоннах, в местах примыкания продольных и поперечных стен. На причальных и подпорных стенках реперы располагают через 15 - 20 м.</w:t>
                  </w:r>
                </w:p>
                <w:p w:rsidR="0083435B" w:rsidRPr="0083435B" w:rsidRDefault="0083435B" w:rsidP="0083435B">
                  <w:pPr>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На дымовых трубах, доменных печах, различных башнях и т. п. устанавливают несколько ярусов деформационных знаков.</w:t>
                  </w:r>
                </w:p>
                <w:p w:rsidR="0083435B" w:rsidRPr="0083435B" w:rsidRDefault="0083435B" w:rsidP="0083435B">
                  <w:pPr>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351</w:t>
                  </w:r>
                </w:p>
                <w:p w:rsidR="0083435B" w:rsidRPr="0083435B" w:rsidRDefault="0083435B" w:rsidP="0083435B">
                  <w:pPr>
                    <w:spacing w:after="0" w:line="240" w:lineRule="auto"/>
                    <w:jc w:val="right"/>
                    <w:rPr>
                      <w:rFonts w:ascii="Tahoma" w:eastAsia="Times New Roman" w:hAnsi="Tahoma" w:cs="Tahoma"/>
                      <w:color w:val="727272"/>
                      <w:sz w:val="17"/>
                      <w:szCs w:val="17"/>
                      <w:lang w:eastAsia="ru-RU"/>
                    </w:rPr>
                  </w:pPr>
                  <w:hyperlink r:id="rId8" w:anchor="349" w:history="1">
                    <w:r w:rsidRPr="0083435B">
                      <w:rPr>
                        <w:rFonts w:ascii="Tahoma" w:eastAsia="Times New Roman" w:hAnsi="Tahoma" w:cs="Tahoma"/>
                        <w:b/>
                        <w:bCs/>
                        <w:color w:val="727272"/>
                        <w:sz w:val="13"/>
                        <w:szCs w:val="13"/>
                        <w:shd w:val="clear" w:color="auto" w:fill="EEEEEE"/>
                        <w:lang w:eastAsia="ru-RU"/>
                      </w:rPr>
                      <w:t>349</w:t>
                    </w:r>
                  </w:hyperlink>
                  <w:proofErr w:type="gramStart"/>
                  <w:r w:rsidRPr="0083435B">
                    <w:rPr>
                      <w:rFonts w:ascii="Tahoma" w:eastAsia="Times New Roman" w:hAnsi="Tahoma" w:cs="Tahoma"/>
                      <w:b/>
                      <w:bCs/>
                      <w:color w:val="727272"/>
                      <w:sz w:val="13"/>
                      <w:szCs w:val="13"/>
                      <w:shd w:val="clear" w:color="auto" w:fill="EEEEEE"/>
                      <w:lang w:eastAsia="ru-RU"/>
                    </w:rPr>
                    <w:t> :</w:t>
                  </w:r>
                  <w:proofErr w:type="gramEnd"/>
                  <w:r w:rsidRPr="0083435B">
                    <w:rPr>
                      <w:rFonts w:ascii="Tahoma" w:eastAsia="Times New Roman" w:hAnsi="Tahoma" w:cs="Tahoma"/>
                      <w:b/>
                      <w:bCs/>
                      <w:color w:val="727272"/>
                      <w:sz w:val="13"/>
                      <w:szCs w:val="13"/>
                      <w:shd w:val="clear" w:color="auto" w:fill="EEEEEE"/>
                      <w:lang w:eastAsia="ru-RU"/>
                    </w:rPr>
                    <w:t>: </w:t>
                  </w:r>
                  <w:hyperlink r:id="rId9" w:anchor="350" w:history="1">
                    <w:r w:rsidRPr="0083435B">
                      <w:rPr>
                        <w:rFonts w:ascii="Tahoma" w:eastAsia="Times New Roman" w:hAnsi="Tahoma" w:cs="Tahoma"/>
                        <w:b/>
                        <w:bCs/>
                        <w:color w:val="727272"/>
                        <w:sz w:val="13"/>
                        <w:szCs w:val="13"/>
                        <w:shd w:val="clear" w:color="auto" w:fill="EEEEEE"/>
                        <w:lang w:eastAsia="ru-RU"/>
                      </w:rPr>
                      <w:t>350</w:t>
                    </w:r>
                  </w:hyperlink>
                  <w:r w:rsidRPr="0083435B">
                    <w:rPr>
                      <w:rFonts w:ascii="Tahoma" w:eastAsia="Times New Roman" w:hAnsi="Tahoma" w:cs="Tahoma"/>
                      <w:b/>
                      <w:bCs/>
                      <w:color w:val="727272"/>
                      <w:sz w:val="13"/>
                      <w:szCs w:val="13"/>
                      <w:shd w:val="clear" w:color="auto" w:fill="EEEEEE"/>
                      <w:lang w:eastAsia="ru-RU"/>
                    </w:rPr>
                    <w:t> :: </w:t>
                  </w:r>
                  <w:hyperlink r:id="rId10" w:anchor="351" w:history="1">
                    <w:r w:rsidRPr="0083435B">
                      <w:rPr>
                        <w:rFonts w:ascii="Tahoma" w:eastAsia="Times New Roman" w:hAnsi="Tahoma" w:cs="Tahoma"/>
                        <w:b/>
                        <w:bCs/>
                        <w:color w:val="727272"/>
                        <w:sz w:val="13"/>
                        <w:szCs w:val="13"/>
                        <w:shd w:val="clear" w:color="auto" w:fill="EEEEEE"/>
                        <w:lang w:eastAsia="ru-RU"/>
                      </w:rPr>
                      <w:t>351</w:t>
                    </w:r>
                  </w:hyperlink>
                  <w:r w:rsidRPr="0083435B">
                    <w:rPr>
                      <w:rFonts w:ascii="Tahoma" w:eastAsia="Times New Roman" w:hAnsi="Tahoma" w:cs="Tahoma"/>
                      <w:b/>
                      <w:bCs/>
                      <w:color w:val="727272"/>
                      <w:sz w:val="13"/>
                      <w:szCs w:val="13"/>
                      <w:shd w:val="clear" w:color="auto" w:fill="EEEEEE"/>
                      <w:lang w:eastAsia="ru-RU"/>
                    </w:rPr>
                    <w:t> :: </w:t>
                  </w:r>
                  <w:hyperlink r:id="rId11" w:history="1">
                    <w:r w:rsidRPr="0083435B">
                      <w:rPr>
                        <w:rFonts w:ascii="Tahoma" w:eastAsia="Times New Roman" w:hAnsi="Tahoma" w:cs="Tahoma"/>
                        <w:b/>
                        <w:bCs/>
                        <w:color w:val="727272"/>
                        <w:sz w:val="13"/>
                        <w:szCs w:val="13"/>
                        <w:shd w:val="clear" w:color="auto" w:fill="EEEEEE"/>
                        <w:lang w:eastAsia="ru-RU"/>
                      </w:rPr>
                      <w:t>Содержание</w:t>
                    </w:r>
                  </w:hyperlink>
                </w:p>
              </w:tc>
              <w:tc>
                <w:tcPr>
                  <w:tcW w:w="0" w:type="auto"/>
                  <w:tcMar>
                    <w:top w:w="0" w:type="dxa"/>
                    <w:left w:w="0" w:type="dxa"/>
                    <w:bottom w:w="0" w:type="dxa"/>
                    <w:right w:w="0" w:type="dxa"/>
                  </w:tcMar>
                  <w:vAlign w:val="center"/>
                  <w:hideMark/>
                </w:tcPr>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38100" cy="9525"/>
                        <wp:effectExtent l="0" t="0" r="0" b="9525"/>
                        <wp:docPr id="9" name="Рисунок 9" descr="http://lib4all.ru/templates/tikva/images/rb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b4all.ru/templates/tikva/images/rbm.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 cy="9525"/>
                                </a:xfrm>
                                <a:prstGeom prst="rect">
                                  <a:avLst/>
                                </a:prstGeom>
                                <a:noFill/>
                                <a:ln>
                                  <a:noFill/>
                                </a:ln>
                              </pic:spPr>
                            </pic:pic>
                          </a:graphicData>
                        </a:graphic>
                      </wp:inline>
                    </w:drawing>
                  </w:r>
                </w:p>
              </w:tc>
            </w:tr>
            <w:tr w:rsidR="0083435B" w:rsidRPr="0083435B">
              <w:tc>
                <w:tcPr>
                  <w:tcW w:w="0" w:type="auto"/>
                  <w:tcMar>
                    <w:top w:w="0" w:type="dxa"/>
                    <w:left w:w="0" w:type="dxa"/>
                    <w:bottom w:w="0" w:type="dxa"/>
                    <w:right w:w="0" w:type="dxa"/>
                  </w:tcMar>
                  <w:vAlign w:val="center"/>
                  <w:hideMark/>
                </w:tcPr>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38100" cy="66675"/>
                        <wp:effectExtent l="0" t="0" r="0" b="9525"/>
                        <wp:docPr id="8" name="Рисунок 8" descr="http://lib4all.ru/templates/tikva/images/l-b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lib4all.ru/templates/tikva/images/l-bl.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 cy="66675"/>
                                </a:xfrm>
                                <a:prstGeom prst="rect">
                                  <a:avLst/>
                                </a:prstGeom>
                                <a:noFill/>
                                <a:ln>
                                  <a:noFill/>
                                </a:ln>
                              </pic:spPr>
                            </pic:pic>
                          </a:graphicData>
                        </a:graphic>
                      </wp:inline>
                    </w:drawing>
                  </w:r>
                </w:p>
              </w:tc>
              <w:tc>
                <w:tcPr>
                  <w:tcW w:w="0" w:type="auto"/>
                  <w:tcMar>
                    <w:top w:w="0" w:type="dxa"/>
                    <w:left w:w="0" w:type="dxa"/>
                    <w:bottom w:w="0" w:type="dxa"/>
                    <w:right w:w="0" w:type="dxa"/>
                  </w:tcMar>
                  <w:vAlign w:val="center"/>
                  <w:hideMark/>
                </w:tcPr>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525" cy="66675"/>
                        <wp:effectExtent l="0" t="0" r="9525" b="9525"/>
                        <wp:docPr id="7" name="Рисунок 7" descr="http://lib4all.ru/templates/tikva/images/c-b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lib4all.ru/templates/tikva/images/c-bl.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66675"/>
                                </a:xfrm>
                                <a:prstGeom prst="rect">
                                  <a:avLst/>
                                </a:prstGeom>
                                <a:noFill/>
                                <a:ln>
                                  <a:noFill/>
                                </a:ln>
                              </pic:spPr>
                            </pic:pic>
                          </a:graphicData>
                        </a:graphic>
                      </wp:inline>
                    </w:drawing>
                  </w:r>
                </w:p>
              </w:tc>
              <w:tc>
                <w:tcPr>
                  <w:tcW w:w="0" w:type="auto"/>
                  <w:tcMar>
                    <w:top w:w="0" w:type="dxa"/>
                    <w:left w:w="0" w:type="dxa"/>
                    <w:bottom w:w="0" w:type="dxa"/>
                    <w:right w:w="0" w:type="dxa"/>
                  </w:tcMar>
                  <w:vAlign w:val="center"/>
                  <w:hideMark/>
                </w:tcPr>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38100" cy="66675"/>
                        <wp:effectExtent l="0" t="0" r="0" b="9525"/>
                        <wp:docPr id="6" name="Рисунок 6" descr="http://lib4all.ru/templates/tikva/images/r-b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ib4all.ru/templates/tikva/images/r-bl.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 cy="66675"/>
                                </a:xfrm>
                                <a:prstGeom prst="rect">
                                  <a:avLst/>
                                </a:prstGeom>
                                <a:noFill/>
                                <a:ln>
                                  <a:noFill/>
                                </a:ln>
                              </pic:spPr>
                            </pic:pic>
                          </a:graphicData>
                        </a:graphic>
                      </wp:inline>
                    </w:drawing>
                  </w:r>
                </w:p>
              </w:tc>
            </w:tr>
          </w:tbl>
          <w:p w:rsidR="0083435B" w:rsidRPr="0083435B" w:rsidRDefault="0083435B" w:rsidP="0083435B">
            <w:pPr>
              <w:spacing w:after="0" w:line="240" w:lineRule="auto"/>
              <w:rPr>
                <w:rFonts w:ascii="Times New Roman" w:eastAsia="Times New Roman" w:hAnsi="Times New Roman" w:cs="Times New Roman"/>
                <w:sz w:val="24"/>
                <w:szCs w:val="24"/>
                <w:lang w:eastAsia="ru-RU"/>
              </w:rPr>
            </w:pPr>
          </w:p>
        </w:tc>
      </w:tr>
    </w:tbl>
    <w:p w:rsidR="0083435B" w:rsidRPr="0083435B" w:rsidRDefault="0083435B" w:rsidP="0083435B">
      <w:pPr>
        <w:spacing w:after="0" w:line="240" w:lineRule="auto"/>
        <w:rPr>
          <w:rFonts w:ascii="Times New Roman" w:eastAsia="Times New Roman" w:hAnsi="Times New Roman" w:cs="Times New Roman"/>
          <w:vanish/>
          <w:sz w:val="24"/>
          <w:szCs w:val="24"/>
          <w:lang w:eastAsia="ru-RU"/>
        </w:rPr>
      </w:pPr>
    </w:p>
    <w:tbl>
      <w:tblPr>
        <w:tblW w:w="5000" w:type="pct"/>
        <w:tblCellMar>
          <w:top w:w="15" w:type="dxa"/>
          <w:left w:w="15" w:type="dxa"/>
          <w:bottom w:w="15" w:type="dxa"/>
          <w:right w:w="15" w:type="dxa"/>
        </w:tblCellMar>
        <w:tblLook w:val="04A0" w:firstRow="1" w:lastRow="0" w:firstColumn="1" w:lastColumn="0" w:noHBand="0" w:noVBand="1"/>
      </w:tblPr>
      <w:tblGrid>
        <w:gridCol w:w="9355"/>
      </w:tblGrid>
      <w:tr w:rsidR="0083435B" w:rsidRPr="0083435B" w:rsidTr="0083435B">
        <w:tc>
          <w:tcPr>
            <w:tcW w:w="0" w:type="auto"/>
            <w:tcMar>
              <w:top w:w="0" w:type="dxa"/>
              <w:left w:w="0" w:type="dxa"/>
              <w:bottom w:w="0" w:type="dxa"/>
              <w:right w:w="0" w:type="dxa"/>
            </w:tcMar>
            <w:vAlign w:val="center"/>
            <w:hideMark/>
          </w:tcPr>
          <w:p w:rsidR="0083435B" w:rsidRPr="0083435B" w:rsidRDefault="0083435B" w:rsidP="0083435B">
            <w:pPr>
              <w:spacing w:before="105" w:after="105"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color w:val="000000"/>
                <w:sz w:val="24"/>
                <w:szCs w:val="24"/>
                <w:lang w:eastAsia="ru-RU"/>
              </w:rPr>
              <mc:AlternateContent>
                <mc:Choice Requires="wps">
                  <w:drawing>
                    <wp:inline distT="0" distB="0" distL="0" distR="0">
                      <wp:extent cx="838200" cy="295275"/>
                      <wp:effectExtent l="0" t="0" r="0" b="0"/>
                      <wp:docPr id="3" name="Прямоугольник 3" descr="Rambler's Top100">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38200"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 o:spid="_x0000_s1026" alt="Rambler's Top100" href="http://top100.rambler.ru/home?id=1784148" target="&quot;_blank&quot;" style="width:66pt;height:2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" o:button="t" filled="f" stroked="f">
                      <v:fill o:detectmouseclick="t"/>
                      <o:lock v:ext="edit" aspectratio="t"/>
                      <w10:anchorlock/>
                    </v:rect>
                  </w:pict>
                </mc:Fallback>
              </mc:AlternateContent>
            </w:r>
          </w:p>
        </w:tc>
      </w:tr>
    </w:tbl>
    <w:p w:rsidR="0083435B" w:rsidRPr="0083435B" w:rsidRDefault="0083435B" w:rsidP="0083435B">
      <w:pPr>
        <w:spacing w:after="0" w:line="240" w:lineRule="auto"/>
        <w:rPr>
          <w:rFonts w:ascii="Times New Roman" w:eastAsia="Times New Roman" w:hAnsi="Times New Roman" w:cs="Times New Roman"/>
          <w:vanish/>
          <w:sz w:val="24"/>
          <w:szCs w:val="24"/>
          <w:lang w:eastAsia="ru-RU"/>
        </w:rPr>
      </w:pP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83435B">
        <w:rPr>
          <w:rFonts w:ascii="Tahoma" w:eastAsia="Times New Roman" w:hAnsi="Tahoma" w:cs="Tahoma"/>
          <w:b/>
          <w:bCs/>
          <w:color w:val="727272"/>
          <w:sz w:val="20"/>
          <w:szCs w:val="20"/>
          <w:lang w:eastAsia="ru-RU"/>
        </w:rPr>
        <w:t>24.5. НАБЛЮДЕНИЯ ЗА ОСАДКАМИ СООРУЖЕНИЙ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Наблюдения за осадками сооружений выполняют способами геометрического и тригонометрического нивелирования, </w:t>
      </w:r>
      <w:proofErr w:type="spellStart"/>
      <w:r w:rsidRPr="0083435B">
        <w:rPr>
          <w:rFonts w:ascii="Tahoma" w:eastAsia="Times New Roman" w:hAnsi="Tahoma" w:cs="Tahoma"/>
          <w:color w:val="727272"/>
          <w:sz w:val="17"/>
          <w:szCs w:val="17"/>
          <w:lang w:eastAsia="ru-RU"/>
        </w:rPr>
        <w:t>гидронивелирования</w:t>
      </w:r>
      <w:proofErr w:type="spellEnd"/>
      <w:r w:rsidRPr="0083435B">
        <w:rPr>
          <w:rFonts w:ascii="Tahoma" w:eastAsia="Times New Roman" w:hAnsi="Tahoma" w:cs="Tahoma"/>
          <w:color w:val="727272"/>
          <w:sz w:val="17"/>
          <w:szCs w:val="17"/>
          <w:lang w:eastAsia="ru-RU"/>
        </w:rPr>
        <w:t>, микронивелирования, а также фото- и стереофотограмметрическим способами.</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Наиболее широко распространен </w:t>
      </w:r>
      <w:r w:rsidRPr="0083435B">
        <w:rPr>
          <w:rFonts w:ascii="Tahoma" w:eastAsia="Times New Roman" w:hAnsi="Tahoma" w:cs="Tahoma"/>
          <w:i/>
          <w:iCs/>
          <w:color w:val="727272"/>
          <w:sz w:val="17"/>
          <w:szCs w:val="17"/>
          <w:lang w:eastAsia="ru-RU"/>
        </w:rPr>
        <w:t>способ геометрического нивелирования</w:t>
      </w:r>
      <w:r w:rsidRPr="0083435B">
        <w:rPr>
          <w:rFonts w:ascii="Tahoma" w:eastAsia="Times New Roman" w:hAnsi="Tahoma" w:cs="Tahoma"/>
          <w:color w:val="727272"/>
          <w:sz w:val="17"/>
          <w:szCs w:val="17"/>
          <w:lang w:eastAsia="ru-RU"/>
        </w:rPr>
        <w:t>. Он обладает рядом достоинств, делающих его практически универсальным. Это высокая точность и быстрота измерений, простое и недорогое стандартное оборудование, возможность выполнять измерения в сложных и стесненных условиях.</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Способом геометрического нивелирования можно определять разности высот точек, расположенных на расстоянии 5 - 10 м, с ошибкой 0,05 - 0,1 мм, а на несколько сотен метров - с ошибкой до 0,5 мм.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 зависимости от требуемой точности определения осадок применяются различные классы нивелирования. Так, например, при</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351</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4" w:name="352"/>
      <w:bookmarkEnd w:id="4"/>
      <w:proofErr w:type="gramStart"/>
      <w:r w:rsidRPr="0083435B">
        <w:rPr>
          <w:rFonts w:ascii="Tahoma" w:eastAsia="Times New Roman" w:hAnsi="Tahoma" w:cs="Tahoma"/>
          <w:color w:val="727272"/>
          <w:sz w:val="17"/>
          <w:szCs w:val="17"/>
          <w:lang w:eastAsia="ru-RU"/>
        </w:rPr>
        <w:t>определении</w:t>
      </w:r>
      <w:proofErr w:type="gramEnd"/>
      <w:r w:rsidRPr="0083435B">
        <w:rPr>
          <w:rFonts w:ascii="Tahoma" w:eastAsia="Times New Roman" w:hAnsi="Tahoma" w:cs="Tahoma"/>
          <w:color w:val="727272"/>
          <w:sz w:val="17"/>
          <w:szCs w:val="17"/>
          <w:lang w:eastAsia="ru-RU"/>
        </w:rPr>
        <w:t xml:space="preserve"> осадок бетонных плотин гидроузлов применяют I и II классы, которые характеризуются средней </w:t>
      </w:r>
      <w:proofErr w:type="spellStart"/>
      <w:r w:rsidRPr="0083435B">
        <w:rPr>
          <w:rFonts w:ascii="Tahoma" w:eastAsia="Times New Roman" w:hAnsi="Tahoma" w:cs="Tahoma"/>
          <w:color w:val="727272"/>
          <w:sz w:val="17"/>
          <w:szCs w:val="17"/>
          <w:lang w:eastAsia="ru-RU"/>
        </w:rPr>
        <w:t>квадратической</w:t>
      </w:r>
      <w:proofErr w:type="spellEnd"/>
      <w:r w:rsidRPr="0083435B">
        <w:rPr>
          <w:rFonts w:ascii="Tahoma" w:eastAsia="Times New Roman" w:hAnsi="Tahoma" w:cs="Tahoma"/>
          <w:color w:val="727272"/>
          <w:sz w:val="17"/>
          <w:szCs w:val="17"/>
          <w:lang w:eastAsia="ru-RU"/>
        </w:rPr>
        <w:t xml:space="preserve"> ошибкой измерения превышения на одной станции соответственно 0,3 и 0,4 мм. При определении осадок промышленных и гражданских зданий чаще всего применяют II и III классы, для которых средние </w:t>
      </w:r>
      <w:proofErr w:type="spellStart"/>
      <w:r w:rsidRPr="0083435B">
        <w:rPr>
          <w:rFonts w:ascii="Tahoma" w:eastAsia="Times New Roman" w:hAnsi="Tahoma" w:cs="Tahoma"/>
          <w:color w:val="727272"/>
          <w:sz w:val="17"/>
          <w:szCs w:val="17"/>
          <w:lang w:eastAsia="ru-RU"/>
        </w:rPr>
        <w:t>квадратические</w:t>
      </w:r>
      <w:proofErr w:type="spellEnd"/>
      <w:r w:rsidRPr="0083435B">
        <w:rPr>
          <w:rFonts w:ascii="Tahoma" w:eastAsia="Times New Roman" w:hAnsi="Tahoma" w:cs="Tahoma"/>
          <w:color w:val="727272"/>
          <w:sz w:val="17"/>
          <w:szCs w:val="17"/>
          <w:lang w:eastAsia="ru-RU"/>
        </w:rPr>
        <w:t xml:space="preserve"> ошибки измерения превышения на станции соответственно равны 4 и 0,9 мм.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Отметки деформационных точек в цикле измерений определяют относительно исходного опорного репера. Отметку исходного репера чаще всего принимают условно, например 100,000 м, но она постоянна на весь период наблюдений. Для передачи отметки от </w:t>
      </w:r>
      <w:proofErr w:type="gramStart"/>
      <w:r w:rsidRPr="0083435B">
        <w:rPr>
          <w:rFonts w:ascii="Tahoma" w:eastAsia="Times New Roman" w:hAnsi="Tahoma" w:cs="Tahoma"/>
          <w:color w:val="727272"/>
          <w:sz w:val="17"/>
          <w:szCs w:val="17"/>
          <w:lang w:eastAsia="ru-RU"/>
        </w:rPr>
        <w:t>исходного</w:t>
      </w:r>
      <w:proofErr w:type="gramEnd"/>
      <w:r w:rsidRPr="0083435B">
        <w:rPr>
          <w:rFonts w:ascii="Tahoma" w:eastAsia="Times New Roman" w:hAnsi="Tahoma" w:cs="Tahoma"/>
          <w:color w:val="727272"/>
          <w:sz w:val="17"/>
          <w:szCs w:val="17"/>
          <w:lang w:eastAsia="ru-RU"/>
        </w:rPr>
        <w:t xml:space="preserve"> на все деформационные реперы разрабатывают специальную схему (рис. 24.3).</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 выполнении измерений в зависимости от класса нивелирования применяют специальную методику и соответствующие приборы. Так, при измерениях высокой точности используют тщательно выверенные высокоточные нивелиры типа Н-05, штриховые ин-</w:t>
      </w:r>
      <w:proofErr w:type="spellStart"/>
      <w:r w:rsidRPr="0083435B">
        <w:rPr>
          <w:rFonts w:ascii="Tahoma" w:eastAsia="Times New Roman" w:hAnsi="Tahoma" w:cs="Tahoma"/>
          <w:color w:val="727272"/>
          <w:sz w:val="17"/>
          <w:szCs w:val="17"/>
          <w:lang w:eastAsia="ru-RU"/>
        </w:rPr>
        <w:t>варные</w:t>
      </w:r>
      <w:proofErr w:type="spellEnd"/>
      <w:r w:rsidRPr="0083435B">
        <w:rPr>
          <w:rFonts w:ascii="Tahoma" w:eastAsia="Times New Roman" w:hAnsi="Tahoma" w:cs="Tahoma"/>
          <w:color w:val="727272"/>
          <w:sz w:val="17"/>
          <w:szCs w:val="17"/>
          <w:lang w:eastAsia="ru-RU"/>
        </w:rPr>
        <w:t xml:space="preserve"> или специальные малогабаритные рейки. Нивелир устанавливают строго посередине между наблюдаемыми точками, отсчеты берут по основной и </w:t>
      </w:r>
      <w:proofErr w:type="gramStart"/>
      <w:r w:rsidRPr="0083435B">
        <w:rPr>
          <w:rFonts w:ascii="Tahoma" w:eastAsia="Times New Roman" w:hAnsi="Tahoma" w:cs="Tahoma"/>
          <w:color w:val="727272"/>
          <w:sz w:val="17"/>
          <w:szCs w:val="17"/>
          <w:lang w:eastAsia="ru-RU"/>
        </w:rPr>
        <w:t>дополнительной</w:t>
      </w:r>
      <w:proofErr w:type="gramEnd"/>
      <w:r w:rsidRPr="0083435B">
        <w:rPr>
          <w:rFonts w:ascii="Tahoma" w:eastAsia="Times New Roman" w:hAnsi="Tahoma" w:cs="Tahoma"/>
          <w:color w:val="727272"/>
          <w:sz w:val="17"/>
          <w:szCs w:val="17"/>
          <w:lang w:eastAsia="ru-RU"/>
        </w:rPr>
        <w:t xml:space="preserve"> шкалам реек.</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Нивелирование выполняют при двух горизонтах прибора, в прямом и обратном направлениях. Длина визирного луча допускается до 25 м, его высота над поверхностью земли или пола - не менее 0,5 м. Нивелирование производится только при вполне благоприятных условиях видимости и при достаточно отчетливых, спокойных изображениях штрихов реек. Соблюдают и другие меры предосторожности, обеспечивающие высокую точность работ.</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Полученные результаты тщательно обрабатывают: оценивают фактическую точность и сравнивают ее </w:t>
      </w:r>
      <w:proofErr w:type="gramStart"/>
      <w:r w:rsidRPr="0083435B">
        <w:rPr>
          <w:rFonts w:ascii="Tahoma" w:eastAsia="Times New Roman" w:hAnsi="Tahoma" w:cs="Tahoma"/>
          <w:color w:val="727272"/>
          <w:sz w:val="17"/>
          <w:szCs w:val="17"/>
          <w:lang w:eastAsia="ru-RU"/>
        </w:rPr>
        <w:t>с</w:t>
      </w:r>
      <w:proofErr w:type="gramEnd"/>
      <w:r w:rsidRPr="0083435B">
        <w:rPr>
          <w:rFonts w:ascii="Tahoma" w:eastAsia="Times New Roman" w:hAnsi="Tahoma" w:cs="Tahoma"/>
          <w:color w:val="727272"/>
          <w:sz w:val="17"/>
          <w:szCs w:val="17"/>
          <w:lang w:eastAsia="ru-RU"/>
        </w:rPr>
        <w:t xml:space="preserve"> заданной, уравнивают,</w:t>
      </w:r>
    </w:p>
    <w:p w:rsidR="0083435B" w:rsidRPr="0083435B" w:rsidRDefault="0083435B" w:rsidP="0083435B">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drawing>
          <wp:inline distT="0" distB="0" distL="0" distR="0">
            <wp:extent cx="6210300" cy="2886075"/>
            <wp:effectExtent l="0" t="0" r="0" b="9525"/>
            <wp:docPr id="14" name="Рисунок 14" descr=" Рис. 24.3. Схема нивелирных ходов для наблюдений за осадками ТЭ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 Рис. 24.3. Схема нивелирных ходов для наблюдений за осадками ТЭЦ"/>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10300" cy="2886075"/>
                    </a:xfrm>
                    <a:prstGeom prst="rect">
                      <a:avLst/>
                    </a:prstGeom>
                    <a:noFill/>
                    <a:ln>
                      <a:noFill/>
                    </a:ln>
                  </pic:spPr>
                </pic:pic>
              </a:graphicData>
            </a:graphic>
          </wp:inline>
        </w:drawing>
      </w:r>
      <w:r w:rsidRPr="0083435B">
        <w:rPr>
          <w:rFonts w:ascii="Tahoma" w:eastAsia="Times New Roman" w:hAnsi="Tahoma" w:cs="Tahoma"/>
          <w:color w:val="727272"/>
          <w:sz w:val="15"/>
          <w:szCs w:val="15"/>
          <w:lang w:eastAsia="ru-RU"/>
        </w:rPr>
        <w:t> </w:t>
      </w:r>
      <w:r w:rsidRPr="0083435B">
        <w:rPr>
          <w:rFonts w:ascii="Tahoma" w:eastAsia="Times New Roman" w:hAnsi="Tahoma" w:cs="Tahoma"/>
          <w:color w:val="727272"/>
          <w:sz w:val="15"/>
          <w:szCs w:val="15"/>
          <w:lang w:eastAsia="ru-RU"/>
        </w:rPr>
        <w:br/>
        <w:t>Рис. 24.3. Схема нивелирных ходов для наблюдений за осадками ТЭЦ</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lastRenderedPageBreak/>
        <w:t>352</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5" w:name="353"/>
      <w:bookmarkEnd w:id="5"/>
      <w:r w:rsidRPr="0083435B">
        <w:rPr>
          <w:rFonts w:ascii="Tahoma" w:eastAsia="Times New Roman" w:hAnsi="Tahoma" w:cs="Tahoma"/>
          <w:color w:val="727272"/>
          <w:sz w:val="17"/>
          <w:szCs w:val="17"/>
          <w:lang w:eastAsia="ru-RU"/>
        </w:rPr>
        <w:t>вычисляют отметки, а по разности их в циклах - осадки, строят графики осадок и т. д.</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i/>
          <w:iCs/>
          <w:color w:val="727272"/>
          <w:sz w:val="17"/>
          <w:szCs w:val="17"/>
          <w:lang w:eastAsia="ru-RU"/>
        </w:rPr>
        <w:t>Способ тригонометрического нивелирования</w:t>
      </w:r>
      <w:r w:rsidRPr="0083435B">
        <w:rPr>
          <w:rFonts w:ascii="Tahoma" w:eastAsia="Times New Roman" w:hAnsi="Tahoma" w:cs="Tahoma"/>
          <w:color w:val="727272"/>
          <w:sz w:val="17"/>
          <w:szCs w:val="17"/>
          <w:lang w:eastAsia="ru-RU"/>
        </w:rPr>
        <w:t xml:space="preserve"> позволяет определять осадки точек, расположенных на </w:t>
      </w:r>
      <w:proofErr w:type="gramStart"/>
      <w:r w:rsidRPr="0083435B">
        <w:rPr>
          <w:rFonts w:ascii="Tahoma" w:eastAsia="Times New Roman" w:hAnsi="Tahoma" w:cs="Tahoma"/>
          <w:color w:val="727272"/>
          <w:sz w:val="17"/>
          <w:szCs w:val="17"/>
          <w:lang w:eastAsia="ru-RU"/>
        </w:rPr>
        <w:t>существенно разных</w:t>
      </w:r>
      <w:proofErr w:type="gramEnd"/>
      <w:r w:rsidRPr="0083435B">
        <w:rPr>
          <w:rFonts w:ascii="Tahoma" w:eastAsia="Times New Roman" w:hAnsi="Tahoma" w:cs="Tahoma"/>
          <w:color w:val="727272"/>
          <w:sz w:val="17"/>
          <w:szCs w:val="17"/>
          <w:lang w:eastAsia="ru-RU"/>
        </w:rPr>
        <w:t xml:space="preserve"> высотах, в труднодоступных местах. Такие случаи возникают при наблюдениях за высокими зданиями, башнями, плотинами, при производстве измерений через препятствия.</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Наиболее высокая точность порядка 0,1 мм обеспечивается при коротких (до 100 м) лучах визирования с применением высокоточных теодолитов типа ЗТ</w:t>
      </w:r>
      <w:proofErr w:type="gramStart"/>
      <w:r w:rsidRPr="0083435B">
        <w:rPr>
          <w:rFonts w:ascii="Tahoma" w:eastAsia="Times New Roman" w:hAnsi="Tahoma" w:cs="Tahoma"/>
          <w:color w:val="727272"/>
          <w:sz w:val="17"/>
          <w:szCs w:val="17"/>
          <w:lang w:eastAsia="ru-RU"/>
        </w:rPr>
        <w:t>2</w:t>
      </w:r>
      <w:proofErr w:type="gramEnd"/>
      <w:r w:rsidRPr="0083435B">
        <w:rPr>
          <w:rFonts w:ascii="Tahoma" w:eastAsia="Times New Roman" w:hAnsi="Tahoma" w:cs="Tahoma"/>
          <w:color w:val="727272"/>
          <w:sz w:val="17"/>
          <w:szCs w:val="17"/>
          <w:lang w:eastAsia="ru-RU"/>
        </w:rPr>
        <w:t xml:space="preserve"> и специальной методики измерении, позволяющей измерять зенитные расстояния с ошибкой порядка 5’’. Кроме того, методика предусматривает однообразную во всех циклах установку теодолита и его тщательное исследование, строгую вертикальность реек, выбор времени и условий наблюдений для уменьшения влияния вертикальной рефракции и ряд других мероприятий, направленных на ослабление действий различных источников ошибок. Расстояния до определяемых точек должны измеряться с ошибкой 3 - 5 мм.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proofErr w:type="spellStart"/>
      <w:r w:rsidRPr="0083435B">
        <w:rPr>
          <w:rFonts w:ascii="Tahoma" w:eastAsia="Times New Roman" w:hAnsi="Tahoma" w:cs="Tahoma"/>
          <w:i/>
          <w:iCs/>
          <w:color w:val="727272"/>
          <w:sz w:val="17"/>
          <w:szCs w:val="17"/>
          <w:lang w:eastAsia="ru-RU"/>
        </w:rPr>
        <w:t>Гидронивелирование</w:t>
      </w:r>
      <w:proofErr w:type="spellEnd"/>
      <w:r w:rsidRPr="0083435B">
        <w:rPr>
          <w:rFonts w:ascii="Tahoma" w:eastAsia="Times New Roman" w:hAnsi="Tahoma" w:cs="Tahoma"/>
          <w:color w:val="727272"/>
          <w:sz w:val="17"/>
          <w:szCs w:val="17"/>
          <w:lang w:eastAsia="ru-RU"/>
        </w:rPr>
        <w:t> обеспечивает такую же точность, как и геометрическое нивелирование, но применительно к наблюдениям за осадками позволяет создавать стационарные автоматизированные системы с дистанционным съемом информации.</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 использовании гидростатического нивелирования применяют различные системы, конструкция которых зависит от условий проведения работ, требуемой точности и от способа измерения положения уровня жидкости относительно отсчетных индексов измерительных сосудов.</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Простейшая система, используемая на гидротехнических сооружениях (рис. 24.4), состоит из отрезков металлических труб, уложенных на стержнях, заделываемых в стену. Отрезки труб соединяются</w:t>
      </w:r>
    </w:p>
    <w:p w:rsidR="0083435B" w:rsidRPr="0083435B" w:rsidRDefault="0083435B" w:rsidP="0083435B">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drawing>
          <wp:inline distT="0" distB="0" distL="0" distR="0">
            <wp:extent cx="4724400" cy="2543175"/>
            <wp:effectExtent l="0" t="0" r="0" b="9525"/>
            <wp:docPr id="13" name="Рисунок 13" descr=" Рис. 24.4. Стационарная гидростатическая система: 1 отрезок металлической трубы; 2 - стержень; 3 - шланг; 4 - марка; 5 - измерит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 Рис. 24.4. Стационарная гидростатическая система: 1 отрезок металлической трубы; 2 - стержень; 3 - шланг; 4 - марка; 5 - измеритель"/>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24400" cy="2543175"/>
                    </a:xfrm>
                    <a:prstGeom prst="rect">
                      <a:avLst/>
                    </a:prstGeom>
                    <a:noFill/>
                    <a:ln>
                      <a:noFill/>
                    </a:ln>
                  </pic:spPr>
                </pic:pic>
              </a:graphicData>
            </a:graphic>
          </wp:inline>
        </w:drawing>
      </w:r>
      <w:r w:rsidRPr="0083435B">
        <w:rPr>
          <w:rFonts w:ascii="Tahoma" w:eastAsia="Times New Roman" w:hAnsi="Tahoma" w:cs="Tahoma"/>
          <w:color w:val="727272"/>
          <w:sz w:val="15"/>
          <w:szCs w:val="15"/>
          <w:lang w:eastAsia="ru-RU"/>
        </w:rPr>
        <w:t> </w:t>
      </w:r>
      <w:r w:rsidRPr="0083435B">
        <w:rPr>
          <w:rFonts w:ascii="Tahoma" w:eastAsia="Times New Roman" w:hAnsi="Tahoma" w:cs="Tahoma"/>
          <w:color w:val="727272"/>
          <w:sz w:val="15"/>
          <w:szCs w:val="15"/>
          <w:lang w:eastAsia="ru-RU"/>
        </w:rPr>
        <w:br/>
        <w:t>Рис. 24.4. Стационарная гидростатическая система: </w:t>
      </w:r>
      <w:r w:rsidRPr="0083435B">
        <w:rPr>
          <w:rFonts w:ascii="Tahoma" w:eastAsia="Times New Roman" w:hAnsi="Tahoma" w:cs="Tahoma"/>
          <w:i/>
          <w:iCs/>
          <w:color w:val="727272"/>
          <w:sz w:val="15"/>
          <w:szCs w:val="15"/>
          <w:lang w:eastAsia="ru-RU"/>
        </w:rPr>
        <w:t>1</w:t>
      </w:r>
      <w:r w:rsidRPr="0083435B">
        <w:rPr>
          <w:rFonts w:ascii="Tahoma" w:eastAsia="Times New Roman" w:hAnsi="Tahoma" w:cs="Tahoma"/>
          <w:color w:val="727272"/>
          <w:sz w:val="15"/>
          <w:szCs w:val="15"/>
          <w:lang w:eastAsia="ru-RU"/>
        </w:rPr>
        <w:t> отрезок металлической трубы; </w:t>
      </w:r>
      <w:r w:rsidRPr="0083435B">
        <w:rPr>
          <w:rFonts w:ascii="Tahoma" w:eastAsia="Times New Roman" w:hAnsi="Tahoma" w:cs="Tahoma"/>
          <w:i/>
          <w:iCs/>
          <w:color w:val="727272"/>
          <w:sz w:val="15"/>
          <w:szCs w:val="15"/>
          <w:lang w:eastAsia="ru-RU"/>
        </w:rPr>
        <w:t>2</w:t>
      </w:r>
      <w:r w:rsidRPr="0083435B">
        <w:rPr>
          <w:rFonts w:ascii="Tahoma" w:eastAsia="Times New Roman" w:hAnsi="Tahoma" w:cs="Tahoma"/>
          <w:color w:val="727272"/>
          <w:sz w:val="15"/>
          <w:szCs w:val="15"/>
          <w:lang w:eastAsia="ru-RU"/>
        </w:rPr>
        <w:t> - стержень; </w:t>
      </w:r>
      <w:r w:rsidRPr="0083435B">
        <w:rPr>
          <w:rFonts w:ascii="Tahoma" w:eastAsia="Times New Roman" w:hAnsi="Tahoma" w:cs="Tahoma"/>
          <w:i/>
          <w:iCs/>
          <w:color w:val="727272"/>
          <w:sz w:val="15"/>
          <w:szCs w:val="15"/>
          <w:lang w:eastAsia="ru-RU"/>
        </w:rPr>
        <w:t>3</w:t>
      </w:r>
      <w:r w:rsidRPr="0083435B">
        <w:rPr>
          <w:rFonts w:ascii="Tahoma" w:eastAsia="Times New Roman" w:hAnsi="Tahoma" w:cs="Tahoma"/>
          <w:color w:val="727272"/>
          <w:sz w:val="15"/>
          <w:szCs w:val="15"/>
          <w:lang w:eastAsia="ru-RU"/>
        </w:rPr>
        <w:t> - шланг; </w:t>
      </w:r>
      <w:r w:rsidRPr="0083435B">
        <w:rPr>
          <w:rFonts w:ascii="Tahoma" w:eastAsia="Times New Roman" w:hAnsi="Tahoma" w:cs="Tahoma"/>
          <w:i/>
          <w:iCs/>
          <w:color w:val="727272"/>
          <w:sz w:val="15"/>
          <w:szCs w:val="15"/>
          <w:lang w:eastAsia="ru-RU"/>
        </w:rPr>
        <w:t>4</w:t>
      </w:r>
      <w:r w:rsidRPr="0083435B">
        <w:rPr>
          <w:rFonts w:ascii="Tahoma" w:eastAsia="Times New Roman" w:hAnsi="Tahoma" w:cs="Tahoma"/>
          <w:color w:val="727272"/>
          <w:sz w:val="15"/>
          <w:szCs w:val="15"/>
          <w:lang w:eastAsia="ru-RU"/>
        </w:rPr>
        <w:t> - марка; </w:t>
      </w:r>
      <w:r w:rsidRPr="0083435B">
        <w:rPr>
          <w:rFonts w:ascii="Tahoma" w:eastAsia="Times New Roman" w:hAnsi="Tahoma" w:cs="Tahoma"/>
          <w:i/>
          <w:iCs/>
          <w:color w:val="727272"/>
          <w:sz w:val="15"/>
          <w:szCs w:val="15"/>
          <w:lang w:eastAsia="ru-RU"/>
        </w:rPr>
        <w:t>5</w:t>
      </w:r>
      <w:r w:rsidRPr="0083435B">
        <w:rPr>
          <w:rFonts w:ascii="Tahoma" w:eastAsia="Times New Roman" w:hAnsi="Tahoma" w:cs="Tahoma"/>
          <w:color w:val="727272"/>
          <w:sz w:val="15"/>
          <w:szCs w:val="15"/>
          <w:lang w:eastAsia="ru-RU"/>
        </w:rPr>
        <w:t> - измеритель</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353</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6" w:name="354"/>
      <w:bookmarkEnd w:id="6"/>
      <w:r w:rsidRPr="0083435B">
        <w:rPr>
          <w:rFonts w:ascii="Tahoma" w:eastAsia="Times New Roman" w:hAnsi="Tahoma" w:cs="Tahoma"/>
          <w:color w:val="727272"/>
          <w:sz w:val="17"/>
          <w:szCs w:val="17"/>
          <w:lang w:eastAsia="ru-RU"/>
        </w:rPr>
        <w:t xml:space="preserve">между собой шлангами. Над трубой в точках, между которыми систематически определяются превышения, в стену закладываются марки с посадочными втулками для переносного измерителя. При измерениях измеритель вставляется во втулку марки. Вращением </w:t>
      </w:r>
      <w:proofErr w:type="spellStart"/>
      <w:r w:rsidRPr="0083435B">
        <w:rPr>
          <w:rFonts w:ascii="Tahoma" w:eastAsia="Times New Roman" w:hAnsi="Tahoma" w:cs="Tahoma"/>
          <w:color w:val="727272"/>
          <w:sz w:val="17"/>
          <w:szCs w:val="17"/>
          <w:lang w:eastAsia="ru-RU"/>
        </w:rPr>
        <w:t>микрометренного</w:t>
      </w:r>
      <w:proofErr w:type="spellEnd"/>
      <w:r w:rsidRPr="0083435B">
        <w:rPr>
          <w:rFonts w:ascii="Tahoma" w:eastAsia="Times New Roman" w:hAnsi="Tahoma" w:cs="Tahoma"/>
          <w:color w:val="727272"/>
          <w:sz w:val="17"/>
          <w:szCs w:val="17"/>
          <w:lang w:eastAsia="ru-RU"/>
        </w:rPr>
        <w:t xml:space="preserve"> винта измерителя добиваются контакта острия штока с жидкостью, о чем свидетельствует загорание сигнальной лампочки. В этот момент берется отсчет по барабану микрометра. При привязке гидростатической системы к опорной нивелирной сети на марку вместо измерителя устанавливается нивелирная рейка. Существуют автоматизированные системы гидростатического нивелирования, в которых изменение положения уровня жидкости в сосудах определяется автоматически с помощью электрических или оптико-электронных датчиков.</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Применение гидродинамического нивелирования позволяет расширить диапазон измерений и значительно упростить процесс автоматизации наблюдений за осадками. Система гидродинамического нивелирования с поршневым устройством СГДН-ПУ (Армения), состоит из сообщающихся между собой рабочих сосудов с жидкостью, устанавливаемых в определяемых точках. В каждом рабочем сосуде имеется игольчатый шток, связанный проводом с блоком управления и регистрации (БУР). Сосуды сообщаются также с поршневым устройством. При равномерном перемещении с помощью электродвигателя поршня вниз и поршневом устройстве жидкость в рабочих сосудах равномерно поднимается. При этом в </w:t>
      </w:r>
      <w:proofErr w:type="spellStart"/>
      <w:r w:rsidRPr="0083435B">
        <w:rPr>
          <w:rFonts w:ascii="Tahoma" w:eastAsia="Times New Roman" w:hAnsi="Tahoma" w:cs="Tahoma"/>
          <w:color w:val="727272"/>
          <w:sz w:val="17"/>
          <w:szCs w:val="17"/>
          <w:lang w:eastAsia="ru-RU"/>
        </w:rPr>
        <w:t>БУРе</w:t>
      </w:r>
      <w:proofErr w:type="spellEnd"/>
      <w:r w:rsidRPr="0083435B">
        <w:rPr>
          <w:rFonts w:ascii="Tahoma" w:eastAsia="Times New Roman" w:hAnsi="Tahoma" w:cs="Tahoma"/>
          <w:color w:val="727272"/>
          <w:sz w:val="17"/>
          <w:szCs w:val="17"/>
          <w:lang w:eastAsia="ru-RU"/>
        </w:rPr>
        <w:t xml:space="preserve"> специальный счетчик определяет перемещение поршня от начала его </w:t>
      </w:r>
      <w:r w:rsidRPr="0083435B">
        <w:rPr>
          <w:rFonts w:ascii="Tahoma" w:eastAsia="Times New Roman" w:hAnsi="Tahoma" w:cs="Tahoma"/>
          <w:color w:val="727272"/>
          <w:sz w:val="17"/>
          <w:szCs w:val="17"/>
          <w:lang w:eastAsia="ru-RU"/>
        </w:rPr>
        <w:lastRenderedPageBreak/>
        <w:t xml:space="preserve">движения до момента контакта игольчатого штока с поверхностью поднимающейся жидкости в каждом рабочем сосуде. Поршень опускается до тех пор, пока со всех рабочих сосудов не поступит сигнал о контакте. Разность замеров между циклами измерений будет соответствовать осадке определяемых точек. Система позволяет выполнять измерения со средней </w:t>
      </w:r>
      <w:proofErr w:type="spellStart"/>
      <w:r w:rsidRPr="0083435B">
        <w:rPr>
          <w:rFonts w:ascii="Tahoma" w:eastAsia="Times New Roman" w:hAnsi="Tahoma" w:cs="Tahoma"/>
          <w:color w:val="727272"/>
          <w:sz w:val="17"/>
          <w:szCs w:val="17"/>
          <w:lang w:eastAsia="ru-RU"/>
        </w:rPr>
        <w:t>квадратической</w:t>
      </w:r>
      <w:proofErr w:type="spellEnd"/>
      <w:r w:rsidRPr="0083435B">
        <w:rPr>
          <w:rFonts w:ascii="Tahoma" w:eastAsia="Times New Roman" w:hAnsi="Tahoma" w:cs="Tahoma"/>
          <w:color w:val="727272"/>
          <w:sz w:val="17"/>
          <w:szCs w:val="17"/>
          <w:lang w:eastAsia="ru-RU"/>
        </w:rPr>
        <w:t xml:space="preserve"> ошибкой порядка 0,1 мм.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i/>
          <w:iCs/>
          <w:color w:val="727272"/>
          <w:sz w:val="17"/>
          <w:szCs w:val="17"/>
          <w:lang w:eastAsia="ru-RU"/>
        </w:rPr>
        <w:t>Способ микронивелирования</w:t>
      </w:r>
      <w:r w:rsidRPr="0083435B">
        <w:rPr>
          <w:rFonts w:ascii="Tahoma" w:eastAsia="Times New Roman" w:hAnsi="Tahoma" w:cs="Tahoma"/>
          <w:color w:val="727272"/>
          <w:sz w:val="17"/>
          <w:szCs w:val="17"/>
          <w:lang w:eastAsia="ru-RU"/>
        </w:rPr>
        <w:t> применяют при наблюдениях за взаимным высотным положением близко расположенных на расстоянии 1 - 1,5 м точек. Такие задачи возникают при изучении осадок и наклонов отдельных конструкций: фундаментов, балок, ферм, технологического оборудования. Измерения выполняют с помощью микронивелира.</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i/>
          <w:iCs/>
          <w:color w:val="727272"/>
          <w:sz w:val="17"/>
          <w:szCs w:val="17"/>
          <w:lang w:eastAsia="ru-RU"/>
        </w:rPr>
        <w:t xml:space="preserve">Фото- и </w:t>
      </w:r>
      <w:proofErr w:type="gramStart"/>
      <w:r w:rsidRPr="0083435B">
        <w:rPr>
          <w:rFonts w:ascii="Tahoma" w:eastAsia="Times New Roman" w:hAnsi="Tahoma" w:cs="Tahoma"/>
          <w:i/>
          <w:iCs/>
          <w:color w:val="727272"/>
          <w:sz w:val="17"/>
          <w:szCs w:val="17"/>
          <w:lang w:eastAsia="ru-RU"/>
        </w:rPr>
        <w:t>стереофотограмметрический</w:t>
      </w:r>
      <w:proofErr w:type="gramEnd"/>
      <w:r w:rsidRPr="0083435B">
        <w:rPr>
          <w:rFonts w:ascii="Tahoma" w:eastAsia="Times New Roman" w:hAnsi="Tahoma" w:cs="Tahoma"/>
          <w:i/>
          <w:iCs/>
          <w:color w:val="727272"/>
          <w:sz w:val="17"/>
          <w:szCs w:val="17"/>
          <w:lang w:eastAsia="ru-RU"/>
        </w:rPr>
        <w:t xml:space="preserve"> способы</w:t>
      </w:r>
      <w:r w:rsidRPr="0083435B">
        <w:rPr>
          <w:rFonts w:ascii="Tahoma" w:eastAsia="Times New Roman" w:hAnsi="Tahoma" w:cs="Tahoma"/>
          <w:color w:val="727272"/>
          <w:sz w:val="17"/>
          <w:szCs w:val="17"/>
          <w:lang w:eastAsia="ru-RU"/>
        </w:rPr>
        <w:t> предусматривают применение фототеодолита для фотосъемки исследуемого объекта. Определение деформаций вообще и в частности осадок этими способами заключается в измерении разности координат точек сооружения, найденных по фотоснимкам начального (или предыдущего) цикла и фотоснимках деформационного (или последующего) цикла.</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 зависимости от решаемой задачи, условий фотосъемки, вида сооружения и т. д. применяют следующие способы:</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354</w:t>
      </w:r>
    </w:p>
    <w:p w:rsidR="0083435B" w:rsidRPr="0083435B" w:rsidRDefault="0083435B" w:rsidP="0083435B">
      <w:pPr>
        <w:numPr>
          <w:ilvl w:val="0"/>
          <w:numId w:val="4"/>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bookmarkStart w:id="7" w:name="355"/>
      <w:bookmarkEnd w:id="7"/>
      <w:r w:rsidRPr="0083435B">
        <w:rPr>
          <w:rFonts w:ascii="Tahoma" w:eastAsia="Times New Roman" w:hAnsi="Tahoma" w:cs="Tahoma"/>
          <w:color w:val="727272"/>
          <w:sz w:val="17"/>
          <w:szCs w:val="17"/>
          <w:lang w:eastAsia="ru-RU"/>
        </w:rPr>
        <w:t>фотограмметрический. Деформации определяются в одной вертикальной плоскости </w:t>
      </w:r>
      <w:r w:rsidRPr="0083435B">
        <w:rPr>
          <w:rFonts w:ascii="Tahoma" w:eastAsia="Times New Roman" w:hAnsi="Tahoma" w:cs="Tahoma"/>
          <w:i/>
          <w:iCs/>
          <w:color w:val="727272"/>
          <w:sz w:val="17"/>
          <w:szCs w:val="17"/>
          <w:lang w:eastAsia="ru-RU"/>
        </w:rPr>
        <w:t>XOZ</w:t>
      </w:r>
      <w:r w:rsidRPr="0083435B">
        <w:rPr>
          <w:rFonts w:ascii="Tahoma" w:eastAsia="Times New Roman" w:hAnsi="Tahoma" w:cs="Tahoma"/>
          <w:color w:val="727272"/>
          <w:sz w:val="17"/>
          <w:szCs w:val="17"/>
          <w:lang w:eastAsia="ru-RU"/>
        </w:rPr>
        <w:t>, т. е. в плоскости, параллельной плоскости фотоснимка;</w:t>
      </w:r>
    </w:p>
    <w:p w:rsidR="0083435B" w:rsidRPr="0083435B" w:rsidRDefault="0083435B" w:rsidP="0083435B">
      <w:pPr>
        <w:numPr>
          <w:ilvl w:val="0"/>
          <w:numId w:val="4"/>
        </w:numPr>
        <w:shd w:val="clear" w:color="auto" w:fill="FFFFFF"/>
        <w:spacing w:before="100" w:beforeAutospacing="1" w:after="100" w:afterAutospacing="1" w:line="240" w:lineRule="auto"/>
        <w:ind w:left="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стереофотографический. Деформации определяются по направлениям всех трех координат.</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При фотограмметрическом способе фотографирование производят с одной точки при неизменном положении фотокамеры в циклах. При этом плоскость прикладной рамки, по возможности, устанавливают параллельно основной плоскости сооружения. Для вычисления деформаций, кроме измерения координат или параллаксов, на снимках необходимо знать </w:t>
      </w:r>
      <w:proofErr w:type="spellStart"/>
      <w:r w:rsidRPr="0083435B">
        <w:rPr>
          <w:rFonts w:ascii="Tahoma" w:eastAsia="Times New Roman" w:hAnsi="Tahoma" w:cs="Tahoma"/>
          <w:color w:val="727272"/>
          <w:sz w:val="17"/>
          <w:szCs w:val="17"/>
          <w:lang w:eastAsia="ru-RU"/>
        </w:rPr>
        <w:t>отстояние</w:t>
      </w:r>
      <w:proofErr w:type="spellEnd"/>
      <w:r w:rsidRPr="0083435B">
        <w:rPr>
          <w:rFonts w:ascii="Tahoma" w:eastAsia="Times New Roman" w:hAnsi="Tahoma" w:cs="Tahoma"/>
          <w:color w:val="727272"/>
          <w:sz w:val="17"/>
          <w:szCs w:val="17"/>
          <w:lang w:eastAsia="ru-RU"/>
        </w:rPr>
        <w:t xml:space="preserve"> фотокамеры от объекта и фокусное расстояние объектива фотокамеры.</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 стереофотограмметрическом способе фотографирование объекта производят в циклах с двух точек базиса известной длины, в результате чего получают стереопару. Для вычисления деформаций измеряют по снимкам координаты точек базиса и горизонтальные параллаксы.</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 обоих способах обработку снимков по координатам или смещениям производят в основном на стереокомпараторе.</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Тщательно выполненные измерения и соответствующий учет элементов ориентирования позволяет определять деформации сооружений фотограмметрическими способами со средней </w:t>
      </w:r>
      <w:proofErr w:type="spellStart"/>
      <w:r w:rsidRPr="0083435B">
        <w:rPr>
          <w:rFonts w:ascii="Tahoma" w:eastAsia="Times New Roman" w:hAnsi="Tahoma" w:cs="Tahoma"/>
          <w:color w:val="727272"/>
          <w:sz w:val="17"/>
          <w:szCs w:val="17"/>
          <w:lang w:eastAsia="ru-RU"/>
        </w:rPr>
        <w:t>квадратической</w:t>
      </w:r>
      <w:proofErr w:type="spellEnd"/>
      <w:r w:rsidRPr="0083435B">
        <w:rPr>
          <w:rFonts w:ascii="Tahoma" w:eastAsia="Times New Roman" w:hAnsi="Tahoma" w:cs="Tahoma"/>
          <w:color w:val="727272"/>
          <w:sz w:val="17"/>
          <w:szCs w:val="17"/>
          <w:lang w:eastAsia="ru-RU"/>
        </w:rPr>
        <w:t xml:space="preserve"> ошибкой менее 1,0 мм.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 наблюдениях за осадками крупных инженерных сооружений, отличающихся повышенными требованиями к точности производства этих работ, разрабатывается, как правило, специальная методика геодезических измерений. Исходными данными для разработки методики измерений служат величины ошибок </w:t>
      </w:r>
      <w:proofErr w:type="spellStart"/>
      <w:r w:rsidRPr="0083435B">
        <w:rPr>
          <w:rFonts w:ascii="Tahoma" w:eastAsia="Times New Roman" w:hAnsi="Tahoma" w:cs="Tahoma"/>
          <w:i/>
          <w:iCs/>
          <w:color w:val="727272"/>
          <w:sz w:val="17"/>
          <w:szCs w:val="17"/>
          <w:lang w:eastAsia="ru-RU"/>
        </w:rPr>
        <w:t>m</w:t>
      </w:r>
      <w:r w:rsidRPr="0083435B">
        <w:rPr>
          <w:rFonts w:ascii="Tahoma" w:eastAsia="Times New Roman" w:hAnsi="Tahoma" w:cs="Tahoma"/>
          <w:i/>
          <w:iCs/>
          <w:color w:val="727272"/>
          <w:sz w:val="17"/>
          <w:szCs w:val="17"/>
          <w:vertAlign w:val="subscript"/>
          <w:lang w:eastAsia="ru-RU"/>
        </w:rPr>
        <w:t>s</w:t>
      </w:r>
      <w:proofErr w:type="spellEnd"/>
      <w:r w:rsidRPr="0083435B">
        <w:rPr>
          <w:rFonts w:ascii="Tahoma" w:eastAsia="Times New Roman" w:hAnsi="Tahoma" w:cs="Tahoma"/>
          <w:color w:val="727272"/>
          <w:sz w:val="17"/>
          <w:szCs w:val="17"/>
          <w:lang w:eastAsia="ru-RU"/>
        </w:rPr>
        <w:t> определения осадок наблюдаемых точек, измеренных относительно исходного репера, ошибок </w:t>
      </w:r>
      <w:proofErr w:type="spellStart"/>
      <w:r w:rsidRPr="0083435B">
        <w:rPr>
          <w:rFonts w:ascii="Tahoma" w:eastAsia="Times New Roman" w:hAnsi="Tahoma" w:cs="Tahoma"/>
          <w:i/>
          <w:iCs/>
          <w:color w:val="727272"/>
          <w:sz w:val="17"/>
          <w:szCs w:val="17"/>
          <w:lang w:eastAsia="ru-RU"/>
        </w:rPr>
        <w:t>т</w:t>
      </w:r>
      <w:r w:rsidRPr="0083435B">
        <w:rPr>
          <w:rFonts w:ascii="Tahoma" w:eastAsia="Times New Roman" w:hAnsi="Tahoma" w:cs="Tahoma"/>
          <w:color w:val="727272"/>
          <w:sz w:val="17"/>
          <w:szCs w:val="17"/>
          <w:vertAlign w:val="subscript"/>
          <w:lang w:eastAsia="ru-RU"/>
        </w:rPr>
        <w:t>∆</w:t>
      </w:r>
      <w:r w:rsidRPr="0083435B">
        <w:rPr>
          <w:rFonts w:ascii="Tahoma" w:eastAsia="Times New Roman" w:hAnsi="Tahoma" w:cs="Tahoma"/>
          <w:i/>
          <w:iCs/>
          <w:color w:val="727272"/>
          <w:sz w:val="17"/>
          <w:szCs w:val="17"/>
          <w:vertAlign w:val="subscript"/>
          <w:lang w:eastAsia="ru-RU"/>
        </w:rPr>
        <w:t>s</w:t>
      </w:r>
      <w:proofErr w:type="spellEnd"/>
      <w:r w:rsidRPr="0083435B">
        <w:rPr>
          <w:rFonts w:ascii="Tahoma" w:eastAsia="Times New Roman" w:hAnsi="Tahoma" w:cs="Tahoma"/>
          <w:color w:val="727272"/>
          <w:sz w:val="17"/>
          <w:szCs w:val="17"/>
          <w:lang w:eastAsia="ru-RU"/>
        </w:rPr>
        <w:t> разности осадок двух точек, расположенных на определенном расстоянии друг от друга.</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Связь между требуемой точностью наблюдений и ошибкой единицы веса μ, определяющей методику измерений, может быть представлена в виде</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ahoma" w:eastAsia="Times New Roman" w:hAnsi="Tahoma" w:cs="Tahoma"/>
          <w:noProof/>
          <w:color w:val="727272"/>
          <w:sz w:val="17"/>
          <w:szCs w:val="17"/>
          <w:shd w:val="clear" w:color="auto" w:fill="FFFFFF"/>
          <w:lang w:eastAsia="ru-RU"/>
        </w:rPr>
        <w:drawing>
          <wp:inline distT="0" distB="0" distL="0" distR="0">
            <wp:extent cx="1981200" cy="485775"/>
            <wp:effectExtent l="0" t="0" r="0" b="9525"/>
            <wp:docPr id="12" name="Рисунок 12" descr="http://lib4all.ru/base/B2005/img/B2005p3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lib4all.ru/base/B2005/img/B2005p355-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81200" cy="485775"/>
                    </a:xfrm>
                    <a:prstGeom prst="rect">
                      <a:avLst/>
                    </a:prstGeom>
                    <a:noFill/>
                    <a:ln>
                      <a:noFill/>
                    </a:ln>
                  </pic:spPr>
                </pic:pic>
              </a:graphicData>
            </a:graphic>
          </wp:inline>
        </w:drawing>
      </w:r>
      <w:r w:rsidRPr="0083435B">
        <w:rPr>
          <w:rFonts w:ascii="Tahoma" w:eastAsia="Times New Roman" w:hAnsi="Tahoma" w:cs="Tahoma"/>
          <w:color w:val="727272"/>
          <w:sz w:val="17"/>
          <w:szCs w:val="17"/>
          <w:shd w:val="clear" w:color="auto" w:fill="FFFFFF"/>
          <w:lang w:eastAsia="ru-RU"/>
        </w:rPr>
        <w:t>(24.2)</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где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H</w:t>
      </w:r>
      <w:r w:rsidRPr="0083435B">
        <w:rPr>
          <w:rFonts w:ascii="Tahoma" w:eastAsia="Times New Roman" w:hAnsi="Tahoma" w:cs="Tahoma"/>
          <w:color w:val="727272"/>
          <w:sz w:val="17"/>
          <w:szCs w:val="17"/>
          <w:lang w:eastAsia="ru-RU"/>
        </w:rPr>
        <w:t> - обратный вес отметки наиболее слабо определяемой точки;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color w:val="727272"/>
          <w:sz w:val="17"/>
          <w:szCs w:val="17"/>
          <w:vertAlign w:val="subscript"/>
          <w:lang w:eastAsia="ru-RU"/>
        </w:rPr>
        <w:t>∆</w:t>
      </w:r>
      <w:r w:rsidRPr="0083435B">
        <w:rPr>
          <w:rFonts w:ascii="Tahoma" w:eastAsia="Times New Roman" w:hAnsi="Tahoma" w:cs="Tahoma"/>
          <w:i/>
          <w:iCs/>
          <w:color w:val="727272"/>
          <w:sz w:val="17"/>
          <w:szCs w:val="17"/>
          <w:vertAlign w:val="subscript"/>
          <w:lang w:eastAsia="ru-RU"/>
        </w:rPr>
        <w:t>H</w:t>
      </w:r>
      <w:r w:rsidRPr="0083435B">
        <w:rPr>
          <w:rFonts w:ascii="Tahoma" w:eastAsia="Times New Roman" w:hAnsi="Tahoma" w:cs="Tahoma"/>
          <w:color w:val="727272"/>
          <w:sz w:val="17"/>
          <w:szCs w:val="17"/>
          <w:lang w:eastAsia="ru-RU"/>
        </w:rPr>
        <w:t> - обратный вес превышения между исследуемыми точками, к точности взаимного положения которых предъявляются повышенные требования.</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При использовании способа геометрического нивелирования в качестве ошибки единицы веса μ удобно принимать среднюю </w:t>
      </w:r>
      <w:proofErr w:type="spellStart"/>
      <w:r w:rsidRPr="0083435B">
        <w:rPr>
          <w:rFonts w:ascii="Tahoma" w:eastAsia="Times New Roman" w:hAnsi="Tahoma" w:cs="Tahoma"/>
          <w:color w:val="727272"/>
          <w:sz w:val="17"/>
          <w:szCs w:val="17"/>
          <w:lang w:eastAsia="ru-RU"/>
        </w:rPr>
        <w:t>квадратическую</w:t>
      </w:r>
      <w:proofErr w:type="spellEnd"/>
      <w:r w:rsidRPr="0083435B">
        <w:rPr>
          <w:rFonts w:ascii="Tahoma" w:eastAsia="Times New Roman" w:hAnsi="Tahoma" w:cs="Tahoma"/>
          <w:color w:val="727272"/>
          <w:sz w:val="17"/>
          <w:szCs w:val="17"/>
          <w:lang w:eastAsia="ru-RU"/>
        </w:rPr>
        <w:t xml:space="preserve"> ошибку превышения </w:t>
      </w:r>
      <w:r w:rsidRPr="0083435B">
        <w:rPr>
          <w:rFonts w:ascii="Tahoma" w:eastAsia="Times New Roman" w:hAnsi="Tahoma" w:cs="Tahoma"/>
          <w:i/>
          <w:iCs/>
          <w:color w:val="727272"/>
          <w:sz w:val="17"/>
          <w:szCs w:val="17"/>
          <w:lang w:eastAsia="ru-RU"/>
        </w:rPr>
        <w:t>h</w:t>
      </w:r>
      <w:r w:rsidRPr="0083435B">
        <w:rPr>
          <w:rFonts w:ascii="Tahoma" w:eastAsia="Times New Roman" w:hAnsi="Tahoma" w:cs="Tahoma"/>
          <w:color w:val="727272"/>
          <w:sz w:val="17"/>
          <w:szCs w:val="17"/>
          <w:lang w:eastAsia="ru-RU"/>
        </w:rPr>
        <w:t>, измеренного на станции по двум шкалам в ходе одного направления при выбранной базовой длине </w:t>
      </w:r>
      <w:r w:rsidRPr="0083435B">
        <w:rPr>
          <w:rFonts w:ascii="Tahoma" w:eastAsia="Times New Roman" w:hAnsi="Tahoma" w:cs="Tahoma"/>
          <w:i/>
          <w:iCs/>
          <w:color w:val="727272"/>
          <w:sz w:val="17"/>
          <w:szCs w:val="17"/>
          <w:lang w:eastAsia="ru-RU"/>
        </w:rPr>
        <w:t>D</w:t>
      </w:r>
      <w:r w:rsidRPr="0083435B">
        <w:rPr>
          <w:rFonts w:ascii="Tahoma" w:eastAsia="Times New Roman" w:hAnsi="Tahoma" w:cs="Tahoma"/>
          <w:color w:val="727272"/>
          <w:sz w:val="17"/>
          <w:szCs w:val="17"/>
          <w:lang w:eastAsia="ru-RU"/>
        </w:rPr>
        <w:t> визирного луча,</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355</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7"/>
          <w:szCs w:val="17"/>
          <w:lang w:eastAsia="ru-RU"/>
        </w:rPr>
      </w:pPr>
      <w:bookmarkStart w:id="8" w:name="356"/>
      <w:bookmarkEnd w:id="8"/>
      <w:proofErr w:type="spellStart"/>
      <w:r w:rsidRPr="0083435B">
        <w:rPr>
          <w:rFonts w:ascii="Tahoma" w:eastAsia="Times New Roman" w:hAnsi="Tahoma" w:cs="Tahoma"/>
          <w:i/>
          <w:iCs/>
          <w:color w:val="727272"/>
          <w:sz w:val="17"/>
          <w:szCs w:val="17"/>
          <w:lang w:eastAsia="ru-RU"/>
        </w:rPr>
        <w:t>h</w:t>
      </w:r>
      <w:r w:rsidRPr="0083435B">
        <w:rPr>
          <w:rFonts w:ascii="Tahoma" w:eastAsia="Times New Roman" w:hAnsi="Tahoma" w:cs="Tahoma"/>
          <w:i/>
          <w:iCs/>
          <w:color w:val="727272"/>
          <w:sz w:val="17"/>
          <w:szCs w:val="17"/>
          <w:vertAlign w:val="subscript"/>
          <w:lang w:eastAsia="ru-RU"/>
        </w:rPr>
        <w:t>D</w:t>
      </w:r>
      <w:proofErr w:type="spellEnd"/>
      <w:r w:rsidRPr="0083435B">
        <w:rPr>
          <w:rFonts w:ascii="Tahoma" w:eastAsia="Times New Roman" w:hAnsi="Tahoma" w:cs="Tahoma"/>
          <w:color w:val="727272"/>
          <w:sz w:val="17"/>
          <w:szCs w:val="17"/>
          <w:lang w:eastAsia="ru-RU"/>
        </w:rPr>
        <w:t> = </w:t>
      </w:r>
    </w:p>
    <w:tbl>
      <w:tblPr>
        <w:tblW w:w="0" w:type="auto"/>
        <w:jc w:val="center"/>
        <w:tblCellMar>
          <w:left w:w="0" w:type="dxa"/>
          <w:right w:w="0" w:type="dxa"/>
        </w:tblCellMar>
        <w:tblLook w:val="04A0" w:firstRow="1" w:lastRow="0" w:firstColumn="1" w:lastColumn="0" w:noHBand="0" w:noVBand="1"/>
      </w:tblPr>
      <w:tblGrid>
        <w:gridCol w:w="120"/>
      </w:tblGrid>
      <w:tr w:rsidR="0083435B" w:rsidRPr="0083435B" w:rsidTr="0083435B">
        <w:trPr>
          <w:jc w:val="center"/>
        </w:trPr>
        <w:tc>
          <w:tcPr>
            <w:tcW w:w="0" w:type="auto"/>
            <w:vAlign w:val="center"/>
            <w:hideMark/>
          </w:tcPr>
          <w:p w:rsidR="0083435B" w:rsidRPr="0083435B" w:rsidRDefault="0083435B" w:rsidP="0083435B">
            <w:pPr>
              <w:spacing w:after="0" w:line="240" w:lineRule="auto"/>
              <w:jc w:val="center"/>
              <w:rPr>
                <w:rFonts w:ascii="Times New Roman" w:eastAsia="Times New Roman" w:hAnsi="Times New Roman" w:cs="Times New Roman"/>
                <w:sz w:val="24"/>
                <w:szCs w:val="24"/>
                <w:lang w:eastAsia="ru-RU"/>
              </w:rPr>
            </w:pPr>
            <w:r w:rsidRPr="0083435B">
              <w:rPr>
                <w:rFonts w:ascii="Times New Roman" w:eastAsia="Times New Roman" w:hAnsi="Times New Roman" w:cs="Times New Roman"/>
                <w:sz w:val="24"/>
                <w:szCs w:val="24"/>
                <w:lang w:eastAsia="ru-RU"/>
              </w:rPr>
              <w:lastRenderedPageBreak/>
              <w:t>1</w:t>
            </w:r>
          </w:p>
        </w:tc>
      </w:tr>
      <w:tr w:rsidR="0083435B" w:rsidRPr="0083435B" w:rsidTr="0083435B">
        <w:trPr>
          <w:jc w:val="center"/>
        </w:trPr>
        <w:tc>
          <w:tcPr>
            <w:tcW w:w="0" w:type="auto"/>
            <w:tcBorders>
              <w:top w:val="single" w:sz="6" w:space="0" w:color="000000"/>
            </w:tcBorders>
            <w:vAlign w:val="center"/>
            <w:hideMark/>
          </w:tcPr>
          <w:p w:rsidR="0083435B" w:rsidRPr="0083435B" w:rsidRDefault="0083435B" w:rsidP="0083435B">
            <w:pPr>
              <w:spacing w:after="0" w:line="240" w:lineRule="auto"/>
              <w:jc w:val="center"/>
              <w:rPr>
                <w:rFonts w:ascii="Times New Roman" w:eastAsia="Times New Roman" w:hAnsi="Times New Roman" w:cs="Times New Roman"/>
                <w:sz w:val="24"/>
                <w:szCs w:val="24"/>
                <w:lang w:eastAsia="ru-RU"/>
              </w:rPr>
            </w:pPr>
            <w:r w:rsidRPr="0083435B">
              <w:rPr>
                <w:rFonts w:ascii="Times New Roman" w:eastAsia="Times New Roman" w:hAnsi="Times New Roman" w:cs="Times New Roman"/>
                <w:sz w:val="24"/>
                <w:szCs w:val="24"/>
                <w:lang w:eastAsia="ru-RU"/>
              </w:rPr>
              <w:t>2</w:t>
            </w:r>
          </w:p>
        </w:tc>
      </w:tr>
    </w:tbl>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w:t>
      </w:r>
      <w:proofErr w:type="spellStart"/>
      <w:proofErr w:type="gramStart"/>
      <w:r w:rsidRPr="0083435B">
        <w:rPr>
          <w:rFonts w:ascii="Tahoma" w:eastAsia="Times New Roman" w:hAnsi="Tahoma" w:cs="Tahoma"/>
          <w:i/>
          <w:iCs/>
          <w:color w:val="727272"/>
          <w:sz w:val="17"/>
          <w:szCs w:val="17"/>
          <w:lang w:eastAsia="ru-RU"/>
        </w:rPr>
        <w:t>h</w:t>
      </w:r>
      <w:proofErr w:type="gramEnd"/>
      <w:r w:rsidRPr="0083435B">
        <w:rPr>
          <w:rFonts w:ascii="Tahoma" w:eastAsia="Times New Roman" w:hAnsi="Tahoma" w:cs="Tahoma"/>
          <w:color w:val="727272"/>
          <w:sz w:val="17"/>
          <w:szCs w:val="17"/>
          <w:vertAlign w:val="subscript"/>
          <w:lang w:eastAsia="ru-RU"/>
        </w:rPr>
        <w:t>осн</w:t>
      </w:r>
      <w:proofErr w:type="spellEnd"/>
      <w:r w:rsidRPr="0083435B">
        <w:rPr>
          <w:rFonts w:ascii="Tahoma" w:eastAsia="Times New Roman" w:hAnsi="Tahoma" w:cs="Tahoma"/>
          <w:color w:val="727272"/>
          <w:sz w:val="17"/>
          <w:szCs w:val="17"/>
          <w:lang w:eastAsia="ru-RU"/>
        </w:rPr>
        <w:t> + </w:t>
      </w:r>
      <w:proofErr w:type="spellStart"/>
      <w:r w:rsidRPr="0083435B">
        <w:rPr>
          <w:rFonts w:ascii="Tahoma" w:eastAsia="Times New Roman" w:hAnsi="Tahoma" w:cs="Tahoma"/>
          <w:i/>
          <w:iCs/>
          <w:color w:val="727272"/>
          <w:sz w:val="17"/>
          <w:szCs w:val="17"/>
          <w:lang w:eastAsia="ru-RU"/>
        </w:rPr>
        <w:t>h</w:t>
      </w:r>
      <w:r w:rsidRPr="0083435B">
        <w:rPr>
          <w:rFonts w:ascii="Tahoma" w:eastAsia="Times New Roman" w:hAnsi="Tahoma" w:cs="Tahoma"/>
          <w:color w:val="727272"/>
          <w:sz w:val="17"/>
          <w:szCs w:val="17"/>
          <w:vertAlign w:val="subscript"/>
          <w:lang w:eastAsia="ru-RU"/>
        </w:rPr>
        <w:t>доп</w:t>
      </w:r>
      <w:proofErr w:type="spellEnd"/>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 использовании тригонометрического нивелирования в качестве ошибки μ единицы веса целесообразно принять ошибку превышения, определенного при зенитных расстояниях от 85 до 95°, измеренных одним приемом, и базовом расстоянии </w:t>
      </w:r>
      <w:r w:rsidRPr="0083435B">
        <w:rPr>
          <w:rFonts w:ascii="Tahoma" w:eastAsia="Times New Roman" w:hAnsi="Tahoma" w:cs="Tahoma"/>
          <w:i/>
          <w:iCs/>
          <w:color w:val="727272"/>
          <w:sz w:val="17"/>
          <w:szCs w:val="17"/>
          <w:lang w:eastAsia="ru-RU"/>
        </w:rPr>
        <w:t>D</w:t>
      </w:r>
      <w:r w:rsidRPr="0083435B">
        <w:rPr>
          <w:rFonts w:ascii="Tahoma" w:eastAsia="Times New Roman" w:hAnsi="Tahoma" w:cs="Tahoma"/>
          <w:i/>
          <w:iCs/>
          <w:color w:val="727272"/>
          <w:sz w:val="17"/>
          <w:szCs w:val="17"/>
          <w:vertAlign w:val="subscript"/>
          <w:lang w:eastAsia="ru-RU"/>
        </w:rPr>
        <w:t>H</w:t>
      </w:r>
      <w:r w:rsidRPr="0083435B">
        <w:rPr>
          <w:rFonts w:ascii="Tahoma" w:eastAsia="Times New Roman" w:hAnsi="Tahoma" w:cs="Tahoma"/>
          <w:color w:val="727272"/>
          <w:sz w:val="17"/>
          <w:szCs w:val="17"/>
          <w:lang w:eastAsia="ru-RU"/>
        </w:rPr>
        <w:t> = 2 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В случае применения переносного </w:t>
      </w:r>
      <w:proofErr w:type="spellStart"/>
      <w:r w:rsidRPr="0083435B">
        <w:rPr>
          <w:rFonts w:ascii="Tahoma" w:eastAsia="Times New Roman" w:hAnsi="Tahoma" w:cs="Tahoma"/>
          <w:color w:val="727272"/>
          <w:sz w:val="17"/>
          <w:szCs w:val="17"/>
          <w:lang w:eastAsia="ru-RU"/>
        </w:rPr>
        <w:t>гидронивелира</w:t>
      </w:r>
      <w:proofErr w:type="spellEnd"/>
      <w:r w:rsidRPr="0083435B">
        <w:rPr>
          <w:rFonts w:ascii="Tahoma" w:eastAsia="Times New Roman" w:hAnsi="Tahoma" w:cs="Tahoma"/>
          <w:color w:val="727272"/>
          <w:sz w:val="17"/>
          <w:szCs w:val="17"/>
          <w:lang w:eastAsia="ru-RU"/>
        </w:rPr>
        <w:t xml:space="preserve"> или микронивелира за ошибку μ принимают ошибку превышения между двумя смежными точками, измеренного при перемене местами гидростатических головок или при перекладывании микронивелира.</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 проектировании схемы измерений следует стремиться к получению наименьшего значения обратных весов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H</w:t>
      </w:r>
      <w:r w:rsidRPr="0083435B">
        <w:rPr>
          <w:rFonts w:ascii="Tahoma" w:eastAsia="Times New Roman" w:hAnsi="Tahoma" w:cs="Tahoma"/>
          <w:color w:val="727272"/>
          <w:sz w:val="17"/>
          <w:szCs w:val="17"/>
          <w:lang w:eastAsia="ru-RU"/>
        </w:rPr>
        <w:t> и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color w:val="727272"/>
          <w:sz w:val="17"/>
          <w:szCs w:val="17"/>
          <w:vertAlign w:val="subscript"/>
          <w:lang w:eastAsia="ru-RU"/>
        </w:rPr>
        <w:t>∆</w:t>
      </w:r>
      <w:proofErr w:type="gramStart"/>
      <w:r w:rsidRPr="0083435B">
        <w:rPr>
          <w:rFonts w:ascii="Tahoma" w:eastAsia="Times New Roman" w:hAnsi="Tahoma" w:cs="Tahoma"/>
          <w:i/>
          <w:iCs/>
          <w:color w:val="727272"/>
          <w:sz w:val="17"/>
          <w:szCs w:val="17"/>
          <w:vertAlign w:val="subscript"/>
          <w:lang w:eastAsia="ru-RU"/>
        </w:rPr>
        <w:t>H</w:t>
      </w:r>
      <w:proofErr w:type="gramEnd"/>
      <w:r w:rsidRPr="0083435B">
        <w:rPr>
          <w:rFonts w:ascii="Tahoma" w:eastAsia="Times New Roman" w:hAnsi="Tahoma" w:cs="Tahoma"/>
          <w:color w:val="727272"/>
          <w:sz w:val="17"/>
          <w:szCs w:val="17"/>
          <w:lang w:eastAsia="ru-RU"/>
        </w:rPr>
        <w:t> что при заданной ошибке определения осадки приводит к большей эффективности работ за счет менее жестких требований к выбору их класса. Помимо этого, к схеме измерений предъявляются такие требования, как минимальный объем работ, обеспечение независимого контроля результатов измерений и получение данных для достоверной оценки точности. В значительной степени этим требованиям отвечает построение схемы в виде системы замкнутых полигонов малых размеров и нивелирование при двух горизонтах прибора или в прямых и обратных ходах.</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proofErr w:type="gramStart"/>
      <w:r w:rsidRPr="0083435B">
        <w:rPr>
          <w:rFonts w:ascii="Tahoma" w:eastAsia="Times New Roman" w:hAnsi="Tahoma" w:cs="Tahoma"/>
          <w:color w:val="727272"/>
          <w:sz w:val="17"/>
          <w:szCs w:val="17"/>
          <w:lang w:eastAsia="ru-RU"/>
        </w:rPr>
        <w:t>Для случая, когда на одном и том же объекте приходится выполнять разные по точности наблюдения за осадками различных по чувствительности к деформациям сооружений, проектируют двух- и трехступенчатую схему или несколько не связанных между собой схем, опирающихся на самостоятельный или на один общий исходный репер.</w:t>
      </w:r>
      <w:proofErr w:type="gramEnd"/>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Расчет величины обратного веса в выбранной схеме производят параметрическим, </w:t>
      </w:r>
      <w:proofErr w:type="spellStart"/>
      <w:r w:rsidRPr="0083435B">
        <w:rPr>
          <w:rFonts w:ascii="Tahoma" w:eastAsia="Times New Roman" w:hAnsi="Tahoma" w:cs="Tahoma"/>
          <w:color w:val="727272"/>
          <w:sz w:val="17"/>
          <w:szCs w:val="17"/>
          <w:lang w:eastAsia="ru-RU"/>
        </w:rPr>
        <w:t>коррелатным</w:t>
      </w:r>
      <w:proofErr w:type="spellEnd"/>
      <w:r w:rsidRPr="0083435B">
        <w:rPr>
          <w:rFonts w:ascii="Tahoma" w:eastAsia="Times New Roman" w:hAnsi="Tahoma" w:cs="Tahoma"/>
          <w:color w:val="727272"/>
          <w:sz w:val="17"/>
          <w:szCs w:val="17"/>
          <w:lang w:eastAsia="ru-RU"/>
        </w:rPr>
        <w:t xml:space="preserve"> способами, а также способом эквивалентной замены.</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Рассмотрим в общем виде пример расчета необходимой точности измерений для обеспечения заданной точности определения осадок основных сооружений ТЭЦ. Допустим, что в техническом задании точность определения осадок задана величиной </w:t>
      </w:r>
      <w:proofErr w:type="spellStart"/>
      <w:r w:rsidRPr="0083435B">
        <w:rPr>
          <w:rFonts w:ascii="Tahoma" w:eastAsia="Times New Roman" w:hAnsi="Tahoma" w:cs="Tahoma"/>
          <w:i/>
          <w:iCs/>
          <w:color w:val="727272"/>
          <w:sz w:val="17"/>
          <w:szCs w:val="17"/>
          <w:lang w:eastAsia="ru-RU"/>
        </w:rPr>
        <w:t>m</w:t>
      </w:r>
      <w:r w:rsidRPr="0083435B">
        <w:rPr>
          <w:rFonts w:ascii="Tahoma" w:eastAsia="Times New Roman" w:hAnsi="Tahoma" w:cs="Tahoma"/>
          <w:i/>
          <w:iCs/>
          <w:color w:val="727272"/>
          <w:sz w:val="17"/>
          <w:szCs w:val="17"/>
          <w:vertAlign w:val="subscript"/>
          <w:lang w:eastAsia="ru-RU"/>
        </w:rPr>
        <w:t>s</w:t>
      </w:r>
      <w:proofErr w:type="spellEnd"/>
      <w:r w:rsidRPr="0083435B">
        <w:rPr>
          <w:rFonts w:ascii="Tahoma" w:eastAsia="Times New Roman" w:hAnsi="Tahoma" w:cs="Tahoma"/>
          <w:color w:val="727272"/>
          <w:sz w:val="17"/>
          <w:szCs w:val="17"/>
          <w:lang w:eastAsia="ru-RU"/>
        </w:rPr>
        <w:t> = 1,0 мм, а, исходя из условий, для производства работ выбран метод геометрического нивелирования.</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В </w:t>
      </w:r>
      <w:proofErr w:type="gramStart"/>
      <w:r w:rsidRPr="0083435B">
        <w:rPr>
          <w:rFonts w:ascii="Tahoma" w:eastAsia="Times New Roman" w:hAnsi="Tahoma" w:cs="Tahoma"/>
          <w:color w:val="727272"/>
          <w:sz w:val="17"/>
          <w:szCs w:val="17"/>
          <w:lang w:eastAsia="ru-RU"/>
        </w:rPr>
        <w:t>сущности</w:t>
      </w:r>
      <w:proofErr w:type="gramEnd"/>
      <w:r w:rsidRPr="0083435B">
        <w:rPr>
          <w:rFonts w:ascii="Tahoma" w:eastAsia="Times New Roman" w:hAnsi="Tahoma" w:cs="Tahoma"/>
          <w:color w:val="727272"/>
          <w:sz w:val="17"/>
          <w:szCs w:val="17"/>
          <w:lang w:eastAsia="ru-RU"/>
        </w:rPr>
        <w:t xml:space="preserve"> задача сводится к определению средней </w:t>
      </w:r>
      <w:proofErr w:type="spellStart"/>
      <w:r w:rsidRPr="0083435B">
        <w:rPr>
          <w:rFonts w:ascii="Tahoma" w:eastAsia="Times New Roman" w:hAnsi="Tahoma" w:cs="Tahoma"/>
          <w:color w:val="727272"/>
          <w:sz w:val="17"/>
          <w:szCs w:val="17"/>
          <w:lang w:eastAsia="ru-RU"/>
        </w:rPr>
        <w:t>квадратической</w:t>
      </w:r>
      <w:proofErr w:type="spellEnd"/>
      <w:r w:rsidRPr="0083435B">
        <w:rPr>
          <w:rFonts w:ascii="Tahoma" w:eastAsia="Times New Roman" w:hAnsi="Tahoma" w:cs="Tahoma"/>
          <w:color w:val="727272"/>
          <w:sz w:val="17"/>
          <w:szCs w:val="17"/>
          <w:lang w:eastAsia="ru-RU"/>
        </w:rPr>
        <w:t xml:space="preserve"> ошибки единицы веса μ по первой из формул (24.2). По величине этой ошибки определяется класс нивелирования или необходимость разработки специальной методики измерений, если она окажется меньше тех ошибок, которые характеризуют известные классы. Поскольку при сравнительно небольших длинах количество станций в ходах значительно, то в качестве единицы веса примем превышение, измеренное на одной станции. Тогда обратный вес нивелирного хода в замкнутом полигоне или между </w:t>
      </w:r>
      <w:proofErr w:type="gramStart"/>
      <w:r w:rsidRPr="0083435B">
        <w:rPr>
          <w:rFonts w:ascii="Tahoma" w:eastAsia="Times New Roman" w:hAnsi="Tahoma" w:cs="Tahoma"/>
          <w:color w:val="727272"/>
          <w:sz w:val="17"/>
          <w:szCs w:val="17"/>
          <w:lang w:eastAsia="ru-RU"/>
        </w:rPr>
        <w:t>узловыми</w:t>
      </w:r>
      <w:proofErr w:type="gramEnd"/>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356</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9" w:name="357"/>
      <w:bookmarkEnd w:id="9"/>
      <w:r w:rsidRPr="0083435B">
        <w:rPr>
          <w:rFonts w:ascii="Tahoma" w:eastAsia="Times New Roman" w:hAnsi="Tahoma" w:cs="Tahoma"/>
          <w:color w:val="727272"/>
          <w:sz w:val="17"/>
          <w:szCs w:val="17"/>
          <w:lang w:eastAsia="ru-RU"/>
        </w:rPr>
        <w:t>точками будет равен числу станций </w:t>
      </w:r>
      <w:proofErr w:type="gramStart"/>
      <w:r w:rsidRPr="0083435B">
        <w:rPr>
          <w:rFonts w:ascii="Tahoma" w:eastAsia="Times New Roman" w:hAnsi="Tahoma" w:cs="Tahoma"/>
          <w:i/>
          <w:iCs/>
          <w:color w:val="727272"/>
          <w:sz w:val="17"/>
          <w:szCs w:val="17"/>
          <w:lang w:eastAsia="ru-RU"/>
        </w:rPr>
        <w:t>п</w:t>
      </w:r>
      <w:proofErr w:type="gramEnd"/>
      <w:r w:rsidRPr="0083435B">
        <w:rPr>
          <w:rFonts w:ascii="Tahoma" w:eastAsia="Times New Roman" w:hAnsi="Tahoma" w:cs="Tahoma"/>
          <w:color w:val="727272"/>
          <w:sz w:val="17"/>
          <w:szCs w:val="17"/>
          <w:lang w:eastAsia="ru-RU"/>
        </w:rPr>
        <w:t> в этом ходе. В примере число станций в ходах показано на схеме (см. рис. 24.3).</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определения обратного веса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H</w:t>
      </w:r>
      <w:r w:rsidRPr="0083435B">
        <w:rPr>
          <w:rFonts w:ascii="Tahoma" w:eastAsia="Times New Roman" w:hAnsi="Tahoma" w:cs="Tahoma"/>
          <w:color w:val="727272"/>
          <w:sz w:val="17"/>
          <w:szCs w:val="17"/>
          <w:lang w:eastAsia="ru-RU"/>
        </w:rPr>
        <w:t> наиболее слабо определяемой точки схемы воспользуемся способом эквивалентной замены. В этом способе применительно к решаемой задаче необходимо путем последовательных преобразований общую схему нивелирных ходов заменить одним эквивалентным ходом, соединяющим искомую точку с исходным репером.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По результатам расчетов обратный вес отметки слабо определяемой точки</w:t>
      </w:r>
      <w:proofErr w:type="gramStart"/>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Е</w:t>
      </w:r>
      <w:proofErr w:type="gramEnd"/>
      <w:r w:rsidRPr="0083435B">
        <w:rPr>
          <w:rFonts w:ascii="Tahoma" w:eastAsia="Times New Roman" w:hAnsi="Tahoma" w:cs="Tahoma"/>
          <w:color w:val="727272"/>
          <w:sz w:val="17"/>
          <w:szCs w:val="17"/>
          <w:lang w:eastAsia="ru-RU"/>
        </w:rPr>
        <w:t> в середине секции </w:t>
      </w:r>
      <w:r w:rsidRPr="0083435B">
        <w:rPr>
          <w:rFonts w:ascii="Tahoma" w:eastAsia="Times New Roman" w:hAnsi="Tahoma" w:cs="Tahoma"/>
          <w:i/>
          <w:iCs/>
          <w:color w:val="727272"/>
          <w:sz w:val="17"/>
          <w:szCs w:val="17"/>
          <w:lang w:eastAsia="ru-RU"/>
        </w:rPr>
        <w:t>11</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13</w:t>
      </w:r>
      <w:r w:rsidRPr="0083435B">
        <w:rPr>
          <w:rFonts w:ascii="Tahoma" w:eastAsia="Times New Roman" w:hAnsi="Tahoma" w:cs="Tahoma"/>
          <w:color w:val="727272"/>
          <w:sz w:val="17"/>
          <w:szCs w:val="17"/>
          <w:lang w:eastAsia="ru-RU"/>
        </w:rPr>
        <w:t> оказался равным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H</w:t>
      </w:r>
      <w:r w:rsidRPr="0083435B">
        <w:rPr>
          <w:rFonts w:ascii="Tahoma" w:eastAsia="Times New Roman" w:hAnsi="Tahoma" w:cs="Tahoma"/>
          <w:color w:val="727272"/>
          <w:sz w:val="17"/>
          <w:szCs w:val="17"/>
          <w:lang w:eastAsia="ru-RU"/>
        </w:rPr>
        <w:t> = 11,9. По формуле (24.2) с учетом требуемой точности определения осадок </w:t>
      </w:r>
      <w:proofErr w:type="spellStart"/>
      <w:r w:rsidRPr="0083435B">
        <w:rPr>
          <w:rFonts w:ascii="Tahoma" w:eastAsia="Times New Roman" w:hAnsi="Tahoma" w:cs="Tahoma"/>
          <w:i/>
          <w:iCs/>
          <w:color w:val="727272"/>
          <w:sz w:val="17"/>
          <w:szCs w:val="17"/>
          <w:lang w:eastAsia="ru-RU"/>
        </w:rPr>
        <w:t>m</w:t>
      </w:r>
      <w:r w:rsidRPr="0083435B">
        <w:rPr>
          <w:rFonts w:ascii="Tahoma" w:eastAsia="Times New Roman" w:hAnsi="Tahoma" w:cs="Tahoma"/>
          <w:i/>
          <w:iCs/>
          <w:color w:val="727272"/>
          <w:sz w:val="17"/>
          <w:szCs w:val="17"/>
          <w:vertAlign w:val="subscript"/>
          <w:lang w:eastAsia="ru-RU"/>
        </w:rPr>
        <w:t>s</w:t>
      </w:r>
      <w:proofErr w:type="spellEnd"/>
      <w:r w:rsidRPr="0083435B">
        <w:rPr>
          <w:rFonts w:ascii="Tahoma" w:eastAsia="Times New Roman" w:hAnsi="Tahoma" w:cs="Tahoma"/>
          <w:color w:val="727272"/>
          <w:sz w:val="17"/>
          <w:szCs w:val="17"/>
          <w:lang w:eastAsia="ru-RU"/>
        </w:rPr>
        <w:t xml:space="preserve"> средняя </w:t>
      </w:r>
      <w:proofErr w:type="spellStart"/>
      <w:r w:rsidRPr="0083435B">
        <w:rPr>
          <w:rFonts w:ascii="Tahoma" w:eastAsia="Times New Roman" w:hAnsi="Tahoma" w:cs="Tahoma"/>
          <w:color w:val="727272"/>
          <w:sz w:val="17"/>
          <w:szCs w:val="17"/>
          <w:lang w:eastAsia="ru-RU"/>
        </w:rPr>
        <w:t>квадратическая</w:t>
      </w:r>
      <w:proofErr w:type="spellEnd"/>
      <w:r w:rsidRPr="0083435B">
        <w:rPr>
          <w:rFonts w:ascii="Tahoma" w:eastAsia="Times New Roman" w:hAnsi="Tahoma" w:cs="Tahoma"/>
          <w:color w:val="727272"/>
          <w:sz w:val="17"/>
          <w:szCs w:val="17"/>
          <w:lang w:eastAsia="ru-RU"/>
        </w:rPr>
        <w:t xml:space="preserve"> ошибка единицы веса получилась равной μ = 1,0 мм/</w:t>
      </w:r>
      <w:r w:rsidRPr="0083435B">
        <w:rPr>
          <w:rFonts w:ascii="Tahoma" w:eastAsia="Times New Roman" w:hAnsi="Tahoma" w:cs="Tahoma"/>
          <w:color w:val="727272"/>
          <w:sz w:val="21"/>
          <w:szCs w:val="21"/>
          <w:lang w:eastAsia="ru-RU"/>
        </w:rPr>
        <w:t>√</w:t>
      </w:r>
      <w:r w:rsidRPr="0083435B">
        <w:rPr>
          <w:rFonts w:ascii="Tahoma" w:eastAsia="Times New Roman" w:hAnsi="Tahoma" w:cs="Tahoma"/>
          <w:color w:val="727272"/>
          <w:sz w:val="17"/>
          <w:szCs w:val="17"/>
          <w:bdr w:val="single" w:sz="6" w:space="0" w:color="000000" w:frame="1"/>
          <w:lang w:eastAsia="ru-RU"/>
        </w:rPr>
        <w:t>2·11,9</w:t>
      </w:r>
      <w:r w:rsidRPr="0083435B">
        <w:rPr>
          <w:rFonts w:ascii="Tahoma" w:eastAsia="Times New Roman" w:hAnsi="Tahoma" w:cs="Tahoma"/>
          <w:color w:val="727272"/>
          <w:sz w:val="17"/>
          <w:szCs w:val="17"/>
          <w:lang w:eastAsia="ru-RU"/>
        </w:rPr>
        <w:t> = 0,2 мм.</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обеспечения такой точности определения превышений на станции необходимо разработать специальную методику высокоточных измерений.</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357</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83435B">
        <w:rPr>
          <w:rFonts w:ascii="Tahoma" w:eastAsia="Times New Roman" w:hAnsi="Tahoma" w:cs="Tahoma"/>
          <w:b/>
          <w:bCs/>
          <w:color w:val="727272"/>
          <w:sz w:val="20"/>
          <w:szCs w:val="20"/>
          <w:lang w:eastAsia="ru-RU"/>
        </w:rPr>
        <w:t>24.6. НАБЛЮДЕНИЯ ЗА ГОРИЗОНТАЛЬНЫМИ СМЕЩЕНИЯМИ СООРУЖЕНИЙ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lastRenderedPageBreak/>
        <w:t xml:space="preserve">Горизонтальные смещения сооружений или их отдельных элементов измеряют различными способами, основными из которых являются: линейно-угловой, </w:t>
      </w:r>
      <w:proofErr w:type="gramStart"/>
      <w:r w:rsidRPr="0083435B">
        <w:rPr>
          <w:rFonts w:ascii="Tahoma" w:eastAsia="Times New Roman" w:hAnsi="Tahoma" w:cs="Tahoma"/>
          <w:color w:val="727272"/>
          <w:sz w:val="17"/>
          <w:szCs w:val="17"/>
          <w:lang w:eastAsia="ru-RU"/>
        </w:rPr>
        <w:t>створный</w:t>
      </w:r>
      <w:proofErr w:type="gramEnd"/>
      <w:r w:rsidRPr="0083435B">
        <w:rPr>
          <w:rFonts w:ascii="Tahoma" w:eastAsia="Times New Roman" w:hAnsi="Tahoma" w:cs="Tahoma"/>
          <w:color w:val="727272"/>
          <w:sz w:val="17"/>
          <w:szCs w:val="17"/>
          <w:lang w:eastAsia="ru-RU"/>
        </w:rPr>
        <w:t xml:space="preserve"> и стереофотограмметрический. Применяют также прямые и обратные отвесы.</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i/>
          <w:iCs/>
          <w:color w:val="727272"/>
          <w:sz w:val="17"/>
          <w:szCs w:val="17"/>
          <w:lang w:eastAsia="ru-RU"/>
        </w:rPr>
        <w:t>Линейно-угловые построения</w:t>
      </w:r>
      <w:r w:rsidRPr="0083435B">
        <w:rPr>
          <w:rFonts w:ascii="Tahoma" w:eastAsia="Times New Roman" w:hAnsi="Tahoma" w:cs="Tahoma"/>
          <w:color w:val="727272"/>
          <w:sz w:val="17"/>
          <w:szCs w:val="17"/>
          <w:lang w:eastAsia="ru-RU"/>
        </w:rPr>
        <w:t xml:space="preserve"> применяют в случае, когда величины смещений необходимо знать по двум координатам. Эти построения могут развиваться в виде специальных сетей триангуляции и </w:t>
      </w:r>
      <w:proofErr w:type="spellStart"/>
      <w:r w:rsidRPr="0083435B">
        <w:rPr>
          <w:rFonts w:ascii="Tahoma" w:eastAsia="Times New Roman" w:hAnsi="Tahoma" w:cs="Tahoma"/>
          <w:color w:val="727272"/>
          <w:sz w:val="17"/>
          <w:szCs w:val="17"/>
          <w:lang w:eastAsia="ru-RU"/>
        </w:rPr>
        <w:t>трилатерации</w:t>
      </w:r>
      <w:proofErr w:type="spellEnd"/>
      <w:r w:rsidRPr="0083435B">
        <w:rPr>
          <w:rFonts w:ascii="Tahoma" w:eastAsia="Times New Roman" w:hAnsi="Tahoma" w:cs="Tahoma"/>
          <w:color w:val="727272"/>
          <w:sz w:val="17"/>
          <w:szCs w:val="17"/>
          <w:lang w:eastAsia="ru-RU"/>
        </w:rPr>
        <w:t xml:space="preserve">, комбинированных сетей, угловых и линейных засечек, ходов полигонометрии, сетей из вытянутых треугольников с измеренными сторонами и высотами. Применение того или иного вида построения зависит от характера сооружения и его геометрической формы, требуемой точности и условий измерений, организационных и других факторов. Так, например, угловую и линейную засечки применяют для определения смещений недоступных точек сооружения, а триангуляцию, полигонометрию, сети из вытянутых треугольников с измеренными сторонами и высотами - для протяженных сооружений криволинейной формы. Во многих случаях применяют комбинированные схемы, когда, например, триангуляция или </w:t>
      </w:r>
      <w:proofErr w:type="spellStart"/>
      <w:r w:rsidRPr="0083435B">
        <w:rPr>
          <w:rFonts w:ascii="Tahoma" w:eastAsia="Times New Roman" w:hAnsi="Tahoma" w:cs="Tahoma"/>
          <w:color w:val="727272"/>
          <w:sz w:val="17"/>
          <w:szCs w:val="17"/>
          <w:lang w:eastAsia="ru-RU"/>
        </w:rPr>
        <w:t>трилатерация</w:t>
      </w:r>
      <w:proofErr w:type="spellEnd"/>
      <w:r w:rsidRPr="0083435B">
        <w:rPr>
          <w:rFonts w:ascii="Tahoma" w:eastAsia="Times New Roman" w:hAnsi="Tahoma" w:cs="Tahoma"/>
          <w:color w:val="727272"/>
          <w:sz w:val="17"/>
          <w:szCs w:val="17"/>
          <w:lang w:eastAsia="ru-RU"/>
        </w:rPr>
        <w:t xml:space="preserve"> используются для определения устойчивости исходных пунктов, с которых способами засечек или полигонометрии определяются смещения точек на сооружении.</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Применительно к измерениям деформаций каждый из видов линейно-угловых построений обладает своими особенностями. Однако для всех видов характерным является постоянство схемы измерений и необходимость получения в конечном итоге не самих</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357</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10" w:name="358"/>
      <w:bookmarkEnd w:id="10"/>
      <w:r w:rsidRPr="0083435B">
        <w:rPr>
          <w:rFonts w:ascii="Tahoma" w:eastAsia="Times New Roman" w:hAnsi="Tahoma" w:cs="Tahoma"/>
          <w:color w:val="727272"/>
          <w:sz w:val="17"/>
          <w:szCs w:val="17"/>
          <w:lang w:eastAsia="ru-RU"/>
        </w:rPr>
        <w:t>координат деформационных точек, а их изменений во времени, т. е. разностей координат в двух циклах.</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Для специальной триангуляции характерна высокая точность измерения углов (0,5 - 2,0’’) при коротких сторонах, большое количество связей, обеспечивающих минимальную величину обратного </w:t>
      </w:r>
      <w:proofErr w:type="gramStart"/>
      <w:r w:rsidRPr="0083435B">
        <w:rPr>
          <w:rFonts w:ascii="Tahoma" w:eastAsia="Times New Roman" w:hAnsi="Tahoma" w:cs="Tahoma"/>
          <w:color w:val="727272"/>
          <w:sz w:val="17"/>
          <w:szCs w:val="17"/>
          <w:lang w:eastAsia="ru-RU"/>
        </w:rPr>
        <w:t>веса определения функции координат точек сети</w:t>
      </w:r>
      <w:proofErr w:type="gramEnd"/>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Полигонометрия применяется в основном в виде одиночных ходов, опирающихся на исходные пункты. Часто из-за невозможности азимутальной привязки используют лишь привязку координатную.</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Уравнивание линейно-угловых построений производят строгими способами. Координаты пунктов вычисляют в условной системе.</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Для </w:t>
      </w:r>
      <w:proofErr w:type="spellStart"/>
      <w:r w:rsidRPr="0083435B">
        <w:rPr>
          <w:rFonts w:ascii="Tahoma" w:eastAsia="Times New Roman" w:hAnsi="Tahoma" w:cs="Tahoma"/>
          <w:color w:val="727272"/>
          <w:sz w:val="17"/>
          <w:szCs w:val="17"/>
          <w:lang w:eastAsia="ru-RU"/>
        </w:rPr>
        <w:t>предвычисления</w:t>
      </w:r>
      <w:proofErr w:type="spellEnd"/>
      <w:r w:rsidRPr="0083435B">
        <w:rPr>
          <w:rFonts w:ascii="Tahoma" w:eastAsia="Times New Roman" w:hAnsi="Tahoma" w:cs="Tahoma"/>
          <w:color w:val="727272"/>
          <w:sz w:val="17"/>
          <w:szCs w:val="17"/>
          <w:lang w:eastAsia="ru-RU"/>
        </w:rPr>
        <w:t xml:space="preserve"> точности построения сети в общем случае используют формулу</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proofErr w:type="spellStart"/>
      <w:r w:rsidRPr="0083435B">
        <w:rPr>
          <w:rFonts w:ascii="Tahoma" w:eastAsia="Times New Roman" w:hAnsi="Tahoma" w:cs="Tahoma"/>
          <w:i/>
          <w:iCs/>
          <w:color w:val="727272"/>
          <w:sz w:val="17"/>
          <w:szCs w:val="17"/>
          <w:shd w:val="clear" w:color="auto" w:fill="FFFFFF"/>
          <w:lang w:eastAsia="ru-RU"/>
        </w:rPr>
        <w:t>m</w:t>
      </w:r>
      <w:r w:rsidRPr="0083435B">
        <w:rPr>
          <w:rFonts w:ascii="Tahoma" w:eastAsia="Times New Roman" w:hAnsi="Tahoma" w:cs="Tahoma"/>
          <w:i/>
          <w:iCs/>
          <w:color w:val="727272"/>
          <w:sz w:val="17"/>
          <w:szCs w:val="17"/>
          <w:shd w:val="clear" w:color="auto" w:fill="FFFFFF"/>
          <w:vertAlign w:val="subscript"/>
          <w:lang w:eastAsia="ru-RU"/>
        </w:rPr>
        <w:t>q</w:t>
      </w:r>
      <w:proofErr w:type="spellEnd"/>
      <w:r w:rsidRPr="0083435B">
        <w:rPr>
          <w:rFonts w:ascii="Tahoma" w:eastAsia="Times New Roman" w:hAnsi="Tahoma" w:cs="Tahoma"/>
          <w:color w:val="727272"/>
          <w:sz w:val="17"/>
          <w:szCs w:val="17"/>
          <w:shd w:val="clear" w:color="auto" w:fill="FFFFFF"/>
          <w:lang w:eastAsia="ru-RU"/>
        </w:rPr>
        <w:t> = μ</w:t>
      </w:r>
      <w:r w:rsidRPr="0083435B">
        <w:rPr>
          <w:rFonts w:ascii="Tahoma" w:eastAsia="Times New Roman" w:hAnsi="Tahoma" w:cs="Tahoma"/>
          <w:color w:val="727272"/>
          <w:sz w:val="21"/>
          <w:szCs w:val="21"/>
          <w:shd w:val="clear" w:color="auto" w:fill="FFFFFF"/>
          <w:lang w:eastAsia="ru-RU"/>
        </w:rPr>
        <w:t>√</w:t>
      </w:r>
      <w:r w:rsidRPr="0083435B">
        <w:rPr>
          <w:rFonts w:ascii="Tahoma" w:eastAsia="Times New Roman" w:hAnsi="Tahoma" w:cs="Tahoma"/>
          <w:color w:val="727272"/>
          <w:sz w:val="17"/>
          <w:szCs w:val="17"/>
          <w:bdr w:val="single" w:sz="6" w:space="0" w:color="000000" w:frame="1"/>
          <w:shd w:val="clear" w:color="auto" w:fill="FFFFFF"/>
          <w:lang w:eastAsia="ru-RU"/>
        </w:rPr>
        <w:t>2</w:t>
      </w:r>
      <w:r w:rsidRPr="0083435B">
        <w:rPr>
          <w:rFonts w:ascii="Tahoma" w:eastAsia="Times New Roman" w:hAnsi="Tahoma" w:cs="Tahoma"/>
          <w:i/>
          <w:iCs/>
          <w:color w:val="727272"/>
          <w:sz w:val="17"/>
          <w:szCs w:val="17"/>
          <w:bdr w:val="single" w:sz="6" w:space="0" w:color="000000" w:frame="1"/>
          <w:shd w:val="clear" w:color="auto" w:fill="FFFFFF"/>
          <w:lang w:eastAsia="ru-RU"/>
        </w:rPr>
        <w:t>Q</w:t>
      </w:r>
      <w:r w:rsidRPr="0083435B">
        <w:rPr>
          <w:rFonts w:ascii="Tahoma" w:eastAsia="Times New Roman" w:hAnsi="Tahoma" w:cs="Tahoma"/>
          <w:i/>
          <w:iCs/>
          <w:color w:val="727272"/>
          <w:sz w:val="17"/>
          <w:szCs w:val="17"/>
          <w:bdr w:val="single" w:sz="6" w:space="0" w:color="000000" w:frame="1"/>
          <w:shd w:val="clear" w:color="auto" w:fill="FFFFFF"/>
          <w:vertAlign w:val="subscript"/>
          <w:lang w:eastAsia="ru-RU"/>
        </w:rPr>
        <w:t>F</w:t>
      </w:r>
      <w:r w:rsidRPr="0083435B">
        <w:rPr>
          <w:rFonts w:ascii="Tahoma" w:eastAsia="Times New Roman" w:hAnsi="Tahoma" w:cs="Tahoma"/>
          <w:color w:val="727272"/>
          <w:sz w:val="17"/>
          <w:szCs w:val="17"/>
          <w:shd w:val="clear" w:color="auto" w:fill="FFFFFF"/>
          <w:lang w:eastAsia="ru-RU"/>
        </w:rPr>
        <w:t>,(24.3)</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где </w:t>
      </w:r>
      <w:proofErr w:type="spellStart"/>
      <w:r w:rsidRPr="0083435B">
        <w:rPr>
          <w:rFonts w:ascii="Tahoma" w:eastAsia="Times New Roman" w:hAnsi="Tahoma" w:cs="Tahoma"/>
          <w:i/>
          <w:iCs/>
          <w:color w:val="727272"/>
          <w:sz w:val="17"/>
          <w:szCs w:val="17"/>
          <w:lang w:eastAsia="ru-RU"/>
        </w:rPr>
        <w:t>m</w:t>
      </w:r>
      <w:r w:rsidRPr="0083435B">
        <w:rPr>
          <w:rFonts w:ascii="Tahoma" w:eastAsia="Times New Roman" w:hAnsi="Tahoma" w:cs="Tahoma"/>
          <w:i/>
          <w:iCs/>
          <w:color w:val="727272"/>
          <w:sz w:val="17"/>
          <w:szCs w:val="17"/>
          <w:vertAlign w:val="subscript"/>
          <w:lang w:eastAsia="ru-RU"/>
        </w:rPr>
        <w:t>q</w:t>
      </w:r>
      <w:proofErr w:type="spellEnd"/>
      <w:r w:rsidRPr="0083435B">
        <w:rPr>
          <w:rFonts w:ascii="Tahoma" w:eastAsia="Times New Roman" w:hAnsi="Tahoma" w:cs="Tahoma"/>
          <w:color w:val="727272"/>
          <w:sz w:val="17"/>
          <w:szCs w:val="17"/>
          <w:lang w:eastAsia="ru-RU"/>
        </w:rPr>
        <w:t xml:space="preserve"> - требуемая (заданная) средняя </w:t>
      </w:r>
      <w:proofErr w:type="spellStart"/>
      <w:r w:rsidRPr="0083435B">
        <w:rPr>
          <w:rFonts w:ascii="Tahoma" w:eastAsia="Times New Roman" w:hAnsi="Tahoma" w:cs="Tahoma"/>
          <w:color w:val="727272"/>
          <w:sz w:val="17"/>
          <w:szCs w:val="17"/>
          <w:lang w:eastAsia="ru-RU"/>
        </w:rPr>
        <w:t>квадратическая</w:t>
      </w:r>
      <w:proofErr w:type="spellEnd"/>
      <w:r w:rsidRPr="0083435B">
        <w:rPr>
          <w:rFonts w:ascii="Tahoma" w:eastAsia="Times New Roman" w:hAnsi="Tahoma" w:cs="Tahoma"/>
          <w:color w:val="727272"/>
          <w:sz w:val="17"/>
          <w:szCs w:val="17"/>
          <w:lang w:eastAsia="ru-RU"/>
        </w:rPr>
        <w:t xml:space="preserve"> ошибка определения величины смещения; μ - средняя </w:t>
      </w:r>
      <w:proofErr w:type="spellStart"/>
      <w:r w:rsidRPr="0083435B">
        <w:rPr>
          <w:rFonts w:ascii="Tahoma" w:eastAsia="Times New Roman" w:hAnsi="Tahoma" w:cs="Tahoma"/>
          <w:color w:val="727272"/>
          <w:sz w:val="17"/>
          <w:szCs w:val="17"/>
          <w:lang w:eastAsia="ru-RU"/>
        </w:rPr>
        <w:t>квадратическая</w:t>
      </w:r>
      <w:proofErr w:type="spellEnd"/>
      <w:r w:rsidRPr="0083435B">
        <w:rPr>
          <w:rFonts w:ascii="Tahoma" w:eastAsia="Times New Roman" w:hAnsi="Tahoma" w:cs="Tahoma"/>
          <w:color w:val="727272"/>
          <w:sz w:val="17"/>
          <w:szCs w:val="17"/>
          <w:lang w:eastAsia="ru-RU"/>
        </w:rPr>
        <w:t xml:space="preserve"> ошибка единицы веса;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F</w:t>
      </w:r>
      <w:r w:rsidRPr="0083435B">
        <w:rPr>
          <w:rFonts w:ascii="Tahoma" w:eastAsia="Times New Roman" w:hAnsi="Tahoma" w:cs="Tahoma"/>
          <w:color w:val="727272"/>
          <w:sz w:val="17"/>
          <w:szCs w:val="17"/>
          <w:lang w:eastAsia="ru-RU"/>
        </w:rPr>
        <w:t> - обратный вес функции оцениваемого элемента, характеризующий качество проекта схемы измерений.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При необходимости определения смещений раздельно по осям координат </w:t>
      </w:r>
      <w:r w:rsidRPr="0083435B">
        <w:rPr>
          <w:rFonts w:ascii="Tahoma" w:eastAsia="Times New Roman" w:hAnsi="Tahoma" w:cs="Tahoma"/>
          <w:i/>
          <w:iCs/>
          <w:color w:val="727272"/>
          <w:sz w:val="17"/>
          <w:szCs w:val="17"/>
          <w:lang w:eastAsia="ru-RU"/>
        </w:rPr>
        <w:t>X</w:t>
      </w:r>
      <w:r w:rsidRPr="0083435B">
        <w:rPr>
          <w:rFonts w:ascii="Tahoma" w:eastAsia="Times New Roman" w:hAnsi="Tahoma" w:cs="Tahoma"/>
          <w:color w:val="727272"/>
          <w:sz w:val="17"/>
          <w:szCs w:val="17"/>
          <w:lang w:eastAsia="ru-RU"/>
        </w:rPr>
        <w:t> и </w:t>
      </w:r>
      <w:r w:rsidRPr="0083435B">
        <w:rPr>
          <w:rFonts w:ascii="Tahoma" w:eastAsia="Times New Roman" w:hAnsi="Tahoma" w:cs="Tahoma"/>
          <w:i/>
          <w:iCs/>
          <w:color w:val="727272"/>
          <w:sz w:val="17"/>
          <w:szCs w:val="17"/>
          <w:lang w:eastAsia="ru-RU"/>
        </w:rPr>
        <w:t>Y</w:t>
      </w:r>
      <w:r w:rsidRPr="0083435B">
        <w:rPr>
          <w:rFonts w:ascii="Tahoma" w:eastAsia="Times New Roman" w:hAnsi="Tahoma" w:cs="Tahoma"/>
          <w:color w:val="727272"/>
          <w:sz w:val="17"/>
          <w:szCs w:val="17"/>
          <w:lang w:eastAsia="ru-RU"/>
        </w:rPr>
        <w:t> для их оценки применяют формулы</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proofErr w:type="spellStart"/>
      <w:r w:rsidRPr="0083435B">
        <w:rPr>
          <w:rFonts w:ascii="Tahoma" w:eastAsia="Times New Roman" w:hAnsi="Tahoma" w:cs="Tahoma"/>
          <w:i/>
          <w:iCs/>
          <w:color w:val="727272"/>
          <w:sz w:val="17"/>
          <w:szCs w:val="17"/>
          <w:shd w:val="clear" w:color="auto" w:fill="FFFFFF"/>
          <w:lang w:eastAsia="ru-RU"/>
        </w:rPr>
        <w:t>m</w:t>
      </w:r>
      <w:r w:rsidRPr="0083435B">
        <w:rPr>
          <w:rFonts w:ascii="Tahoma" w:eastAsia="Times New Roman" w:hAnsi="Tahoma" w:cs="Tahoma"/>
          <w:i/>
          <w:iCs/>
          <w:color w:val="727272"/>
          <w:sz w:val="17"/>
          <w:szCs w:val="17"/>
          <w:shd w:val="clear" w:color="auto" w:fill="FFFFFF"/>
          <w:vertAlign w:val="subscript"/>
          <w:lang w:eastAsia="ru-RU"/>
        </w:rPr>
        <w:t>qx</w:t>
      </w:r>
      <w:proofErr w:type="spellEnd"/>
      <w:r w:rsidRPr="0083435B">
        <w:rPr>
          <w:rFonts w:ascii="Tahoma" w:eastAsia="Times New Roman" w:hAnsi="Tahoma" w:cs="Tahoma"/>
          <w:color w:val="727272"/>
          <w:sz w:val="17"/>
          <w:szCs w:val="17"/>
          <w:shd w:val="clear" w:color="auto" w:fill="FFFFFF"/>
          <w:lang w:eastAsia="ru-RU"/>
        </w:rPr>
        <w:t> = μ</w:t>
      </w:r>
      <w:r w:rsidRPr="0083435B">
        <w:rPr>
          <w:rFonts w:ascii="Tahoma" w:eastAsia="Times New Roman" w:hAnsi="Tahoma" w:cs="Tahoma"/>
          <w:color w:val="727272"/>
          <w:sz w:val="28"/>
          <w:szCs w:val="28"/>
          <w:shd w:val="clear" w:color="auto" w:fill="FFFFFF"/>
          <w:lang w:eastAsia="ru-RU"/>
        </w:rPr>
        <w:t>√</w:t>
      </w:r>
      <w:r w:rsidRPr="0083435B">
        <w:rPr>
          <w:rFonts w:ascii="Tahoma" w:eastAsia="Times New Roman" w:hAnsi="Tahoma" w:cs="Tahoma"/>
          <w:color w:val="727272"/>
          <w:sz w:val="17"/>
          <w:szCs w:val="17"/>
          <w:bdr w:val="single" w:sz="6" w:space="0" w:color="000000" w:frame="1"/>
          <w:shd w:val="clear" w:color="auto" w:fill="FFFFFF"/>
          <w:lang w:eastAsia="ru-RU"/>
        </w:rPr>
        <w:t>2</w:t>
      </w:r>
      <w:r w:rsidRPr="0083435B">
        <w:rPr>
          <w:rFonts w:ascii="Tahoma" w:eastAsia="Times New Roman" w:hAnsi="Tahoma" w:cs="Tahoma"/>
          <w:i/>
          <w:iCs/>
          <w:color w:val="727272"/>
          <w:sz w:val="17"/>
          <w:szCs w:val="17"/>
          <w:bdr w:val="single" w:sz="6" w:space="0" w:color="000000" w:frame="1"/>
          <w:shd w:val="clear" w:color="auto" w:fill="FFFFFF"/>
          <w:lang w:eastAsia="ru-RU"/>
        </w:rPr>
        <w:t>Qx</w:t>
      </w:r>
      <w:r w:rsidRPr="0083435B">
        <w:rPr>
          <w:rFonts w:ascii="Tahoma" w:eastAsia="Times New Roman" w:hAnsi="Tahoma" w:cs="Tahoma"/>
          <w:color w:val="727272"/>
          <w:sz w:val="17"/>
          <w:szCs w:val="17"/>
          <w:shd w:val="clear" w:color="auto" w:fill="FFFFFF"/>
          <w:lang w:eastAsia="ru-RU"/>
        </w:rPr>
        <w:t>; </w:t>
      </w:r>
      <w:proofErr w:type="spellStart"/>
      <w:r w:rsidRPr="0083435B">
        <w:rPr>
          <w:rFonts w:ascii="Tahoma" w:eastAsia="Times New Roman" w:hAnsi="Tahoma" w:cs="Tahoma"/>
          <w:i/>
          <w:iCs/>
          <w:color w:val="727272"/>
          <w:sz w:val="17"/>
          <w:szCs w:val="17"/>
          <w:shd w:val="clear" w:color="auto" w:fill="FFFFFF"/>
          <w:lang w:eastAsia="ru-RU"/>
        </w:rPr>
        <w:t>m</w:t>
      </w:r>
      <w:r w:rsidRPr="0083435B">
        <w:rPr>
          <w:rFonts w:ascii="Tahoma" w:eastAsia="Times New Roman" w:hAnsi="Tahoma" w:cs="Tahoma"/>
          <w:i/>
          <w:iCs/>
          <w:color w:val="727272"/>
          <w:sz w:val="17"/>
          <w:szCs w:val="17"/>
          <w:shd w:val="clear" w:color="auto" w:fill="FFFFFF"/>
          <w:vertAlign w:val="subscript"/>
          <w:lang w:eastAsia="ru-RU"/>
        </w:rPr>
        <w:t>qr</w:t>
      </w:r>
      <w:proofErr w:type="spellEnd"/>
      <w:r w:rsidRPr="0083435B">
        <w:rPr>
          <w:rFonts w:ascii="Tahoma" w:eastAsia="Times New Roman" w:hAnsi="Tahoma" w:cs="Tahoma"/>
          <w:color w:val="727272"/>
          <w:sz w:val="17"/>
          <w:szCs w:val="17"/>
          <w:shd w:val="clear" w:color="auto" w:fill="FFFFFF"/>
          <w:lang w:eastAsia="ru-RU"/>
        </w:rPr>
        <w:t> = μ2</w:t>
      </w:r>
      <w:r w:rsidRPr="0083435B">
        <w:rPr>
          <w:rFonts w:ascii="Tahoma" w:eastAsia="Times New Roman" w:hAnsi="Tahoma" w:cs="Tahoma"/>
          <w:i/>
          <w:iCs/>
          <w:color w:val="727272"/>
          <w:sz w:val="17"/>
          <w:szCs w:val="17"/>
          <w:shd w:val="clear" w:color="auto" w:fill="FFFFFF"/>
          <w:lang w:eastAsia="ru-RU"/>
        </w:rPr>
        <w:t>Q</w:t>
      </w:r>
      <w:r w:rsidRPr="0083435B">
        <w:rPr>
          <w:rFonts w:ascii="Tahoma" w:eastAsia="Times New Roman" w:hAnsi="Tahoma" w:cs="Tahoma"/>
          <w:i/>
          <w:iCs/>
          <w:color w:val="727272"/>
          <w:sz w:val="17"/>
          <w:szCs w:val="17"/>
          <w:shd w:val="clear" w:color="auto" w:fill="FFFFFF"/>
          <w:vertAlign w:val="subscript"/>
          <w:lang w:eastAsia="ru-RU"/>
        </w:rPr>
        <w:t>Y</w:t>
      </w:r>
      <w:r w:rsidRPr="0083435B">
        <w:rPr>
          <w:rFonts w:ascii="Tahoma" w:eastAsia="Times New Roman" w:hAnsi="Tahoma" w:cs="Tahoma"/>
          <w:color w:val="727272"/>
          <w:sz w:val="17"/>
          <w:szCs w:val="17"/>
          <w:shd w:val="clear" w:color="auto" w:fill="FFFFFF"/>
          <w:lang w:eastAsia="ru-RU"/>
        </w:rPr>
        <w:t>,(24.4)</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где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X</w:t>
      </w:r>
      <w:r w:rsidRPr="0083435B">
        <w:rPr>
          <w:rFonts w:ascii="Tahoma" w:eastAsia="Times New Roman" w:hAnsi="Tahoma" w:cs="Tahoma"/>
          <w:color w:val="727272"/>
          <w:sz w:val="17"/>
          <w:szCs w:val="17"/>
          <w:lang w:eastAsia="ru-RU"/>
        </w:rPr>
        <w:t> и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Y</w:t>
      </w:r>
      <w:r w:rsidRPr="0083435B">
        <w:rPr>
          <w:rFonts w:ascii="Tahoma" w:eastAsia="Times New Roman" w:hAnsi="Tahoma" w:cs="Tahoma"/>
          <w:color w:val="727272"/>
          <w:sz w:val="17"/>
          <w:szCs w:val="17"/>
          <w:lang w:eastAsia="ru-RU"/>
        </w:rPr>
        <w:t> - обратные веса определения координат исследуемых точек соответственно по осям </w:t>
      </w:r>
      <w:r w:rsidRPr="0083435B">
        <w:rPr>
          <w:rFonts w:ascii="Tahoma" w:eastAsia="Times New Roman" w:hAnsi="Tahoma" w:cs="Tahoma"/>
          <w:i/>
          <w:iCs/>
          <w:color w:val="727272"/>
          <w:sz w:val="17"/>
          <w:szCs w:val="17"/>
          <w:lang w:eastAsia="ru-RU"/>
        </w:rPr>
        <w:t>X</w:t>
      </w:r>
      <w:r w:rsidRPr="0083435B">
        <w:rPr>
          <w:rFonts w:ascii="Tahoma" w:eastAsia="Times New Roman" w:hAnsi="Tahoma" w:cs="Tahoma"/>
          <w:color w:val="727272"/>
          <w:sz w:val="17"/>
          <w:szCs w:val="17"/>
          <w:lang w:eastAsia="ru-RU"/>
        </w:rPr>
        <w:t> и </w:t>
      </w:r>
      <w:r w:rsidRPr="0083435B">
        <w:rPr>
          <w:rFonts w:ascii="Tahoma" w:eastAsia="Times New Roman" w:hAnsi="Tahoma" w:cs="Tahoma"/>
          <w:i/>
          <w:iCs/>
          <w:color w:val="727272"/>
          <w:sz w:val="17"/>
          <w:szCs w:val="17"/>
          <w:lang w:eastAsia="ru-RU"/>
        </w:rPr>
        <w:t>Y</w:t>
      </w:r>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оценки проекта полигонометрических ходов вытянутой формы с примерно равными сторонами и с координатной привязкой к исходным пунктам используют формулы</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ahoma" w:eastAsia="Times New Roman" w:hAnsi="Tahoma" w:cs="Tahoma"/>
          <w:noProof/>
          <w:color w:val="727272"/>
          <w:sz w:val="17"/>
          <w:szCs w:val="17"/>
          <w:shd w:val="clear" w:color="auto" w:fill="FFFFFF"/>
          <w:lang w:eastAsia="ru-RU"/>
        </w:rPr>
        <w:lastRenderedPageBreak/>
        <w:drawing>
          <wp:inline distT="0" distB="0" distL="0" distR="0">
            <wp:extent cx="2076450" cy="561975"/>
            <wp:effectExtent l="0" t="0" r="0" b="9525"/>
            <wp:docPr id="23" name="Рисунок 23" descr="http://lib4all.ru/base/B2005/img/B2005p35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lib4all.ru/base/B2005/img/B2005p358-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76450" cy="561975"/>
                    </a:xfrm>
                    <a:prstGeom prst="rect">
                      <a:avLst/>
                    </a:prstGeom>
                    <a:noFill/>
                    <a:ln>
                      <a:noFill/>
                    </a:ln>
                  </pic:spPr>
                </pic:pic>
              </a:graphicData>
            </a:graphic>
          </wp:inline>
        </w:drawing>
      </w:r>
      <w:r w:rsidRPr="0083435B">
        <w:rPr>
          <w:rFonts w:ascii="Tahoma" w:eastAsia="Times New Roman" w:hAnsi="Tahoma" w:cs="Tahoma"/>
          <w:color w:val="727272"/>
          <w:sz w:val="17"/>
          <w:szCs w:val="17"/>
          <w:shd w:val="clear" w:color="auto" w:fill="FFFFFF"/>
          <w:lang w:eastAsia="ru-RU"/>
        </w:rPr>
        <w:t>(24.5) </w:t>
      </w:r>
      <w:r w:rsidRPr="0083435B">
        <w:rPr>
          <w:rFonts w:ascii="Tahoma" w:eastAsia="Times New Roman" w:hAnsi="Tahoma" w:cs="Tahoma"/>
          <w:color w:val="727272"/>
          <w:sz w:val="17"/>
          <w:szCs w:val="17"/>
          <w:lang w:eastAsia="ru-RU"/>
        </w:rPr>
        <w:br/>
      </w:r>
      <w:r w:rsidRPr="0083435B">
        <w:rPr>
          <w:rFonts w:ascii="Tahoma" w:eastAsia="Times New Roman" w:hAnsi="Tahoma" w:cs="Tahoma"/>
          <w:color w:val="727272"/>
          <w:sz w:val="17"/>
          <w:szCs w:val="17"/>
          <w:lang w:eastAsia="ru-RU"/>
        </w:rPr>
        <w:br/>
      </w:r>
      <w:r>
        <w:rPr>
          <w:rFonts w:ascii="Tahoma" w:eastAsia="Times New Roman" w:hAnsi="Tahoma" w:cs="Tahoma"/>
          <w:noProof/>
          <w:color w:val="727272"/>
          <w:sz w:val="17"/>
          <w:szCs w:val="17"/>
          <w:shd w:val="clear" w:color="auto" w:fill="FFFFFF"/>
          <w:lang w:eastAsia="ru-RU"/>
        </w:rPr>
        <w:drawing>
          <wp:inline distT="0" distB="0" distL="0" distR="0">
            <wp:extent cx="3124200" cy="1276350"/>
            <wp:effectExtent l="0" t="0" r="0" b="0"/>
            <wp:docPr id="22" name="Рисунок 22" descr="http://lib4all.ru/base/B2005/img/B2005p35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lib4all.ru/base/B2005/img/B2005p358-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24200" cy="1276350"/>
                    </a:xfrm>
                    <a:prstGeom prst="rect">
                      <a:avLst/>
                    </a:prstGeom>
                    <a:noFill/>
                    <a:ln>
                      <a:noFill/>
                    </a:ln>
                  </pic:spPr>
                </pic:pic>
              </a:graphicData>
            </a:graphic>
          </wp:inline>
        </w:drawing>
      </w:r>
      <w:r w:rsidRPr="0083435B">
        <w:rPr>
          <w:rFonts w:ascii="Tahoma" w:eastAsia="Times New Roman" w:hAnsi="Tahoma" w:cs="Tahoma"/>
          <w:color w:val="727272"/>
          <w:sz w:val="17"/>
          <w:szCs w:val="17"/>
          <w:shd w:val="clear" w:color="auto" w:fill="FFFFFF"/>
          <w:lang w:eastAsia="ru-RU"/>
        </w:rPr>
        <w:t>(24.6)</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где </w:t>
      </w:r>
      <w:proofErr w:type="spellStart"/>
      <w:r w:rsidRPr="0083435B">
        <w:rPr>
          <w:rFonts w:ascii="Tahoma" w:eastAsia="Times New Roman" w:hAnsi="Tahoma" w:cs="Tahoma"/>
          <w:i/>
          <w:iCs/>
          <w:color w:val="727272"/>
          <w:sz w:val="17"/>
          <w:szCs w:val="17"/>
          <w:lang w:eastAsia="ru-RU"/>
        </w:rPr>
        <w:t>M</w:t>
      </w:r>
      <w:r w:rsidRPr="0083435B">
        <w:rPr>
          <w:rFonts w:ascii="Tahoma" w:eastAsia="Times New Roman" w:hAnsi="Tahoma" w:cs="Tahoma"/>
          <w:i/>
          <w:iCs/>
          <w:color w:val="727272"/>
          <w:sz w:val="17"/>
          <w:szCs w:val="17"/>
          <w:vertAlign w:val="subscript"/>
          <w:lang w:eastAsia="ru-RU"/>
        </w:rPr>
        <w:t>Xi</w:t>
      </w:r>
      <w:proofErr w:type="spellEnd"/>
      <w:r w:rsidRPr="0083435B">
        <w:rPr>
          <w:rFonts w:ascii="Tahoma" w:eastAsia="Times New Roman" w:hAnsi="Tahoma" w:cs="Tahoma"/>
          <w:color w:val="727272"/>
          <w:sz w:val="17"/>
          <w:szCs w:val="17"/>
          <w:lang w:eastAsia="ru-RU"/>
        </w:rPr>
        <w:t> и </w:t>
      </w:r>
      <w:proofErr w:type="spellStart"/>
      <w:r w:rsidRPr="0083435B">
        <w:rPr>
          <w:rFonts w:ascii="Tahoma" w:eastAsia="Times New Roman" w:hAnsi="Tahoma" w:cs="Tahoma"/>
          <w:i/>
          <w:iCs/>
          <w:color w:val="727272"/>
          <w:sz w:val="17"/>
          <w:szCs w:val="17"/>
          <w:lang w:eastAsia="ru-RU"/>
        </w:rPr>
        <w:t>M</w:t>
      </w:r>
      <w:r w:rsidRPr="0083435B">
        <w:rPr>
          <w:rFonts w:ascii="Tahoma" w:eastAsia="Times New Roman" w:hAnsi="Tahoma" w:cs="Tahoma"/>
          <w:i/>
          <w:iCs/>
          <w:color w:val="727272"/>
          <w:sz w:val="17"/>
          <w:szCs w:val="17"/>
          <w:vertAlign w:val="subscript"/>
          <w:lang w:eastAsia="ru-RU"/>
        </w:rPr>
        <w:t>Yi</w:t>
      </w:r>
      <w:proofErr w:type="spellEnd"/>
      <w:r w:rsidRPr="0083435B">
        <w:rPr>
          <w:rFonts w:ascii="Tahoma" w:eastAsia="Times New Roman" w:hAnsi="Tahoma" w:cs="Tahoma"/>
          <w:color w:val="727272"/>
          <w:sz w:val="17"/>
          <w:szCs w:val="17"/>
          <w:lang w:eastAsia="ru-RU"/>
        </w:rPr>
        <w:t xml:space="preserve"> - средние </w:t>
      </w:r>
      <w:proofErr w:type="spellStart"/>
      <w:r w:rsidRPr="0083435B">
        <w:rPr>
          <w:rFonts w:ascii="Tahoma" w:eastAsia="Times New Roman" w:hAnsi="Tahoma" w:cs="Tahoma"/>
          <w:color w:val="727272"/>
          <w:sz w:val="17"/>
          <w:szCs w:val="17"/>
          <w:lang w:eastAsia="ru-RU"/>
        </w:rPr>
        <w:t>квадратические</w:t>
      </w:r>
      <w:proofErr w:type="spellEnd"/>
      <w:r w:rsidRPr="0083435B">
        <w:rPr>
          <w:rFonts w:ascii="Tahoma" w:eastAsia="Times New Roman" w:hAnsi="Tahoma" w:cs="Tahoma"/>
          <w:color w:val="727272"/>
          <w:sz w:val="17"/>
          <w:szCs w:val="17"/>
          <w:lang w:eastAsia="ru-RU"/>
        </w:rPr>
        <w:t xml:space="preserve"> ошибки определения абсциссы и ординаты </w:t>
      </w:r>
      <w:r w:rsidRPr="0083435B">
        <w:rPr>
          <w:rFonts w:ascii="Tahoma" w:eastAsia="Times New Roman" w:hAnsi="Tahoma" w:cs="Tahoma"/>
          <w:i/>
          <w:iCs/>
          <w:color w:val="727272"/>
          <w:sz w:val="17"/>
          <w:szCs w:val="17"/>
          <w:lang w:eastAsia="ru-RU"/>
        </w:rPr>
        <w:t>i</w:t>
      </w:r>
      <w:r w:rsidRPr="0083435B">
        <w:rPr>
          <w:rFonts w:ascii="Tahoma" w:eastAsia="Times New Roman" w:hAnsi="Tahoma" w:cs="Tahoma"/>
          <w:color w:val="727272"/>
          <w:sz w:val="17"/>
          <w:szCs w:val="17"/>
          <w:lang w:eastAsia="ru-RU"/>
        </w:rPr>
        <w:t>-й точки хода; </w:t>
      </w:r>
      <w:r w:rsidRPr="0083435B">
        <w:rPr>
          <w:rFonts w:ascii="Tahoma" w:eastAsia="Times New Roman" w:hAnsi="Tahoma" w:cs="Tahoma"/>
          <w:i/>
          <w:iCs/>
          <w:color w:val="727272"/>
          <w:sz w:val="17"/>
          <w:szCs w:val="17"/>
          <w:lang w:eastAsia="ru-RU"/>
        </w:rPr>
        <w:t>т</w:t>
      </w:r>
      <w:r w:rsidRPr="0083435B">
        <w:rPr>
          <w:rFonts w:ascii="Tahoma" w:eastAsia="Times New Roman" w:hAnsi="Tahoma" w:cs="Tahoma"/>
          <w:color w:val="727272"/>
          <w:sz w:val="17"/>
          <w:szCs w:val="17"/>
          <w:vertAlign w:val="subscript"/>
          <w:lang w:eastAsia="ru-RU"/>
        </w:rPr>
        <w:t>β</w:t>
      </w:r>
      <w:r w:rsidRPr="0083435B">
        <w:rPr>
          <w:rFonts w:ascii="Tahoma" w:eastAsia="Times New Roman" w:hAnsi="Tahoma" w:cs="Tahoma"/>
          <w:color w:val="727272"/>
          <w:sz w:val="17"/>
          <w:szCs w:val="17"/>
          <w:lang w:eastAsia="ru-RU"/>
        </w:rPr>
        <w:t> и </w:t>
      </w:r>
      <w:proofErr w:type="spellStart"/>
      <w:r w:rsidRPr="0083435B">
        <w:rPr>
          <w:rFonts w:ascii="Tahoma" w:eastAsia="Times New Roman" w:hAnsi="Tahoma" w:cs="Tahoma"/>
          <w:i/>
          <w:iCs/>
          <w:color w:val="727272"/>
          <w:sz w:val="17"/>
          <w:szCs w:val="17"/>
          <w:lang w:eastAsia="ru-RU"/>
        </w:rPr>
        <w:t>m</w:t>
      </w:r>
      <w:r w:rsidRPr="0083435B">
        <w:rPr>
          <w:rFonts w:ascii="Tahoma" w:eastAsia="Times New Roman" w:hAnsi="Tahoma" w:cs="Tahoma"/>
          <w:i/>
          <w:iCs/>
          <w:color w:val="727272"/>
          <w:sz w:val="17"/>
          <w:szCs w:val="17"/>
          <w:vertAlign w:val="subscript"/>
          <w:lang w:eastAsia="ru-RU"/>
        </w:rPr>
        <w:t>S</w:t>
      </w:r>
      <w:proofErr w:type="spellEnd"/>
      <w:r w:rsidRPr="0083435B">
        <w:rPr>
          <w:rFonts w:ascii="Tahoma" w:eastAsia="Times New Roman" w:hAnsi="Tahoma" w:cs="Tahoma"/>
          <w:color w:val="727272"/>
          <w:sz w:val="17"/>
          <w:szCs w:val="17"/>
          <w:lang w:eastAsia="ru-RU"/>
        </w:rPr>
        <w:t xml:space="preserve"> - средние </w:t>
      </w:r>
      <w:proofErr w:type="spellStart"/>
      <w:r w:rsidRPr="0083435B">
        <w:rPr>
          <w:rFonts w:ascii="Tahoma" w:eastAsia="Times New Roman" w:hAnsi="Tahoma" w:cs="Tahoma"/>
          <w:color w:val="727272"/>
          <w:sz w:val="17"/>
          <w:szCs w:val="17"/>
          <w:lang w:eastAsia="ru-RU"/>
        </w:rPr>
        <w:t>квадратические</w:t>
      </w:r>
      <w:proofErr w:type="spellEnd"/>
      <w:r w:rsidRPr="0083435B">
        <w:rPr>
          <w:rFonts w:ascii="Tahoma" w:eastAsia="Times New Roman" w:hAnsi="Tahoma" w:cs="Tahoma"/>
          <w:color w:val="727272"/>
          <w:sz w:val="17"/>
          <w:szCs w:val="17"/>
          <w:lang w:eastAsia="ru-RU"/>
        </w:rPr>
        <w:t xml:space="preserve"> ошибки измерения углов и линий; </w:t>
      </w:r>
      <w:proofErr w:type="gramStart"/>
      <w:r w:rsidRPr="0083435B">
        <w:rPr>
          <w:rFonts w:ascii="Tahoma" w:eastAsia="Times New Roman" w:hAnsi="Tahoma" w:cs="Tahoma"/>
          <w:i/>
          <w:iCs/>
          <w:color w:val="727272"/>
          <w:sz w:val="17"/>
          <w:szCs w:val="17"/>
          <w:lang w:eastAsia="ru-RU"/>
        </w:rPr>
        <w:t>п</w:t>
      </w:r>
      <w:proofErr w:type="gramEnd"/>
      <w:r w:rsidRPr="0083435B">
        <w:rPr>
          <w:rFonts w:ascii="Tahoma" w:eastAsia="Times New Roman" w:hAnsi="Tahoma" w:cs="Tahoma"/>
          <w:color w:val="727272"/>
          <w:sz w:val="17"/>
          <w:szCs w:val="17"/>
          <w:lang w:eastAsia="ru-RU"/>
        </w:rPr>
        <w:t> - число сторон в ходе.</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358</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bookmarkStart w:id="11" w:name="359"/>
      <w:bookmarkEnd w:id="11"/>
      <w:r w:rsidRPr="0083435B">
        <w:rPr>
          <w:rFonts w:ascii="Tahoma" w:eastAsia="Times New Roman" w:hAnsi="Tahoma" w:cs="Tahoma"/>
          <w:color w:val="727272"/>
          <w:sz w:val="17"/>
          <w:szCs w:val="17"/>
          <w:lang w:eastAsia="ru-RU"/>
        </w:rPr>
        <w:t>Формулы (24.5) и (24.6) справедливы для случая, когда ось абсцисс проходит через исходные пункты.</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Створные наблюдения широко применяют для исследования деформаций сооружений прямолинейной формы, когда смещения достаточно знать по одному направлению. При этом координатную систему выбирают так, чтобы с направлением смещений совпадала ось ординат, а с направлением створа - ось абсцисс.</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Величины смещений находятся по разности значений ординат (</w:t>
      </w:r>
      <w:proofErr w:type="spellStart"/>
      <w:r w:rsidRPr="0083435B">
        <w:rPr>
          <w:rFonts w:ascii="Tahoma" w:eastAsia="Times New Roman" w:hAnsi="Tahoma" w:cs="Tahoma"/>
          <w:color w:val="727272"/>
          <w:sz w:val="17"/>
          <w:szCs w:val="17"/>
          <w:lang w:eastAsia="ru-RU"/>
        </w:rPr>
        <w:t>нестворностей</w:t>
      </w:r>
      <w:proofErr w:type="spellEnd"/>
      <w:r w:rsidRPr="0083435B">
        <w:rPr>
          <w:rFonts w:ascii="Tahoma" w:eastAsia="Times New Roman" w:hAnsi="Tahoma" w:cs="Tahoma"/>
          <w:color w:val="727272"/>
          <w:sz w:val="17"/>
          <w:szCs w:val="17"/>
          <w:lang w:eastAsia="ru-RU"/>
        </w:rPr>
        <w:t>), измеренных в двух циклах.</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proofErr w:type="spellStart"/>
      <w:r w:rsidRPr="0083435B">
        <w:rPr>
          <w:rFonts w:ascii="Tahoma" w:eastAsia="Times New Roman" w:hAnsi="Tahoma" w:cs="Tahoma"/>
          <w:color w:val="727272"/>
          <w:sz w:val="17"/>
          <w:szCs w:val="17"/>
          <w:lang w:eastAsia="ru-RU"/>
        </w:rPr>
        <w:t>Нестворность</w:t>
      </w:r>
      <w:proofErr w:type="spellEnd"/>
      <w:r w:rsidRPr="0083435B">
        <w:rPr>
          <w:rFonts w:ascii="Tahoma" w:eastAsia="Times New Roman" w:hAnsi="Tahoma" w:cs="Tahoma"/>
          <w:color w:val="727272"/>
          <w:sz w:val="17"/>
          <w:szCs w:val="17"/>
          <w:lang w:eastAsia="ru-RU"/>
        </w:rPr>
        <w:t xml:space="preserve"> определяют различными методами, из которых наиболее распространены методы подвижной марки и малых углов. Для задания створной линии применяют струнные и оптические способы, а также способы, основанные на принципах физической оптики. </w:t>
      </w:r>
      <w:r w:rsidRPr="0083435B">
        <w:rPr>
          <w:rFonts w:ascii="Tahoma" w:eastAsia="Times New Roman" w:hAnsi="Tahoma" w:cs="Tahoma"/>
          <w:i/>
          <w:iCs/>
          <w:color w:val="727272"/>
          <w:sz w:val="17"/>
          <w:szCs w:val="17"/>
          <w:lang w:eastAsia="ru-RU"/>
        </w:rPr>
        <w:t>Струнный способ</w:t>
      </w:r>
      <w:r w:rsidRPr="0083435B">
        <w:rPr>
          <w:rFonts w:ascii="Tahoma" w:eastAsia="Times New Roman" w:hAnsi="Tahoma" w:cs="Tahoma"/>
          <w:color w:val="727272"/>
          <w:sz w:val="17"/>
          <w:szCs w:val="17"/>
          <w:lang w:eastAsia="ru-RU"/>
        </w:rPr>
        <w:t> предусматривает использование натянутой стальной струны различного диаметра, </w:t>
      </w:r>
      <w:r w:rsidRPr="0083435B">
        <w:rPr>
          <w:rFonts w:ascii="Tahoma" w:eastAsia="Times New Roman" w:hAnsi="Tahoma" w:cs="Tahoma"/>
          <w:i/>
          <w:iCs/>
          <w:color w:val="727272"/>
          <w:sz w:val="17"/>
          <w:szCs w:val="17"/>
          <w:lang w:eastAsia="ru-RU"/>
        </w:rPr>
        <w:t>оптический</w:t>
      </w:r>
      <w:r w:rsidRPr="0083435B">
        <w:rPr>
          <w:rFonts w:ascii="Tahoma" w:eastAsia="Times New Roman" w:hAnsi="Tahoma" w:cs="Tahoma"/>
          <w:color w:val="727272"/>
          <w:sz w:val="17"/>
          <w:szCs w:val="17"/>
          <w:lang w:eastAsia="ru-RU"/>
        </w:rPr>
        <w:t xml:space="preserve"> - зрительных труб большого увеличения (теодолиты, нивелиры, автоколлимационные системы, специальные </w:t>
      </w:r>
      <w:proofErr w:type="spellStart"/>
      <w:r w:rsidRPr="0083435B">
        <w:rPr>
          <w:rFonts w:ascii="Tahoma" w:eastAsia="Times New Roman" w:hAnsi="Tahoma" w:cs="Tahoma"/>
          <w:color w:val="727272"/>
          <w:sz w:val="17"/>
          <w:szCs w:val="17"/>
          <w:lang w:eastAsia="ru-RU"/>
        </w:rPr>
        <w:t>алиниометры</w:t>
      </w:r>
      <w:proofErr w:type="spellEnd"/>
      <w:r w:rsidRPr="0083435B">
        <w:rPr>
          <w:rFonts w:ascii="Tahoma" w:eastAsia="Times New Roman" w:hAnsi="Tahoma" w:cs="Tahoma"/>
          <w:color w:val="727272"/>
          <w:sz w:val="17"/>
          <w:szCs w:val="17"/>
          <w:lang w:eastAsia="ru-RU"/>
        </w:rPr>
        <w:t>).</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В </w:t>
      </w:r>
      <w:r w:rsidRPr="0083435B">
        <w:rPr>
          <w:rFonts w:ascii="Tahoma" w:eastAsia="Times New Roman" w:hAnsi="Tahoma" w:cs="Tahoma"/>
          <w:i/>
          <w:iCs/>
          <w:color w:val="727272"/>
          <w:sz w:val="17"/>
          <w:szCs w:val="17"/>
          <w:lang w:eastAsia="ru-RU"/>
        </w:rPr>
        <w:t>методе подвижной марки</w:t>
      </w:r>
      <w:r w:rsidRPr="0083435B">
        <w:rPr>
          <w:rFonts w:ascii="Tahoma" w:eastAsia="Times New Roman" w:hAnsi="Tahoma" w:cs="Tahoma"/>
          <w:color w:val="727272"/>
          <w:sz w:val="17"/>
          <w:szCs w:val="17"/>
          <w:lang w:eastAsia="ru-RU"/>
        </w:rPr>
        <w:t xml:space="preserve"> величина </w:t>
      </w:r>
      <w:proofErr w:type="spellStart"/>
      <w:r w:rsidRPr="0083435B">
        <w:rPr>
          <w:rFonts w:ascii="Tahoma" w:eastAsia="Times New Roman" w:hAnsi="Tahoma" w:cs="Tahoma"/>
          <w:color w:val="727272"/>
          <w:sz w:val="17"/>
          <w:szCs w:val="17"/>
          <w:lang w:eastAsia="ru-RU"/>
        </w:rPr>
        <w:t>нестворности</w:t>
      </w:r>
      <w:proofErr w:type="spellEnd"/>
      <w:r w:rsidRPr="0083435B">
        <w:rPr>
          <w:rFonts w:ascii="Tahoma" w:eastAsia="Times New Roman" w:hAnsi="Tahoma" w:cs="Tahoma"/>
          <w:color w:val="727272"/>
          <w:sz w:val="17"/>
          <w:szCs w:val="17"/>
          <w:lang w:eastAsia="ru-RU"/>
        </w:rPr>
        <w:t xml:space="preserve"> определяется непосредственно. Для этого в точке</w:t>
      </w:r>
      <w:proofErr w:type="gramStart"/>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А</w:t>
      </w:r>
      <w:proofErr w:type="gramEnd"/>
      <w:r w:rsidRPr="0083435B">
        <w:rPr>
          <w:rFonts w:ascii="Tahoma" w:eastAsia="Times New Roman" w:hAnsi="Tahoma" w:cs="Tahoma"/>
          <w:color w:val="727272"/>
          <w:sz w:val="17"/>
          <w:szCs w:val="17"/>
          <w:lang w:eastAsia="ru-RU"/>
        </w:rPr>
        <w:t> (рис. 24.5, </w:t>
      </w:r>
      <w:r w:rsidRPr="0083435B">
        <w:rPr>
          <w:rFonts w:ascii="Tahoma" w:eastAsia="Times New Roman" w:hAnsi="Tahoma" w:cs="Tahoma"/>
          <w:i/>
          <w:iCs/>
          <w:color w:val="727272"/>
          <w:sz w:val="17"/>
          <w:szCs w:val="17"/>
          <w:lang w:eastAsia="ru-RU"/>
        </w:rPr>
        <w:t>а</w:t>
      </w:r>
      <w:r w:rsidRPr="0083435B">
        <w:rPr>
          <w:rFonts w:ascii="Tahoma" w:eastAsia="Times New Roman" w:hAnsi="Tahoma" w:cs="Tahoma"/>
          <w:color w:val="727272"/>
          <w:sz w:val="17"/>
          <w:szCs w:val="17"/>
          <w:lang w:eastAsia="ru-RU"/>
        </w:rPr>
        <w:t>) устанавливается оптический прибор, коллимационная плоскость которого ориентируется по марке в точке </w:t>
      </w:r>
      <w:r w:rsidRPr="0083435B">
        <w:rPr>
          <w:rFonts w:ascii="Tahoma" w:eastAsia="Times New Roman" w:hAnsi="Tahoma" w:cs="Tahoma"/>
          <w:i/>
          <w:iCs/>
          <w:color w:val="727272"/>
          <w:sz w:val="17"/>
          <w:szCs w:val="17"/>
          <w:lang w:eastAsia="ru-RU"/>
        </w:rPr>
        <w:t>В</w:t>
      </w:r>
      <w:r w:rsidRPr="0083435B">
        <w:rPr>
          <w:rFonts w:ascii="Tahoma" w:eastAsia="Times New Roman" w:hAnsi="Tahoma" w:cs="Tahoma"/>
          <w:color w:val="727272"/>
          <w:sz w:val="17"/>
          <w:szCs w:val="17"/>
          <w:lang w:eastAsia="ru-RU"/>
        </w:rPr>
        <w:t> и задает створную линию. Подвижная марка, установленная в точке</w:t>
      </w:r>
      <w:proofErr w:type="gramStart"/>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С</w:t>
      </w:r>
      <w:proofErr w:type="gramEnd"/>
      <w:r w:rsidRPr="0083435B">
        <w:rPr>
          <w:rFonts w:ascii="Tahoma" w:eastAsia="Times New Roman" w:hAnsi="Tahoma" w:cs="Tahoma"/>
          <w:color w:val="727272"/>
          <w:sz w:val="17"/>
          <w:szCs w:val="17"/>
          <w:lang w:eastAsia="ru-RU"/>
        </w:rPr>
        <w:t>, вводится в створ. Положение подвижной марки, когда мишень ее находится в створе, фиксируется по отсчетному устройству марки. Если известен отсчет, когда ось мишени совпадает с точкой</w:t>
      </w:r>
      <w:proofErr w:type="gramStart"/>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С</w:t>
      </w:r>
      <w:proofErr w:type="gramEnd"/>
      <w:r w:rsidRPr="0083435B">
        <w:rPr>
          <w:rFonts w:ascii="Tahoma" w:eastAsia="Times New Roman" w:hAnsi="Tahoma" w:cs="Tahoma"/>
          <w:color w:val="727272"/>
          <w:sz w:val="17"/>
          <w:szCs w:val="17"/>
          <w:lang w:eastAsia="ru-RU"/>
        </w:rPr>
        <w:t xml:space="preserve">, то </w:t>
      </w:r>
      <w:proofErr w:type="spellStart"/>
      <w:r w:rsidRPr="0083435B">
        <w:rPr>
          <w:rFonts w:ascii="Tahoma" w:eastAsia="Times New Roman" w:hAnsi="Tahoma" w:cs="Tahoma"/>
          <w:color w:val="727272"/>
          <w:sz w:val="17"/>
          <w:szCs w:val="17"/>
          <w:lang w:eastAsia="ru-RU"/>
        </w:rPr>
        <w:t>нестворность</w:t>
      </w:r>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c</w:t>
      </w:r>
      <w:proofErr w:type="spellEnd"/>
      <w:r w:rsidRPr="0083435B">
        <w:rPr>
          <w:rFonts w:ascii="Tahoma" w:eastAsia="Times New Roman" w:hAnsi="Tahoma" w:cs="Tahoma"/>
          <w:color w:val="727272"/>
          <w:sz w:val="17"/>
          <w:szCs w:val="17"/>
          <w:lang w:eastAsia="ru-RU"/>
        </w:rPr>
        <w:t> может быть вычислена как разность отсчетов при положении марки в точке </w:t>
      </w:r>
      <w:r w:rsidRPr="0083435B">
        <w:rPr>
          <w:rFonts w:ascii="Tahoma" w:eastAsia="Times New Roman" w:hAnsi="Tahoma" w:cs="Tahoma"/>
          <w:i/>
          <w:iCs/>
          <w:color w:val="727272"/>
          <w:sz w:val="17"/>
          <w:szCs w:val="17"/>
          <w:lang w:eastAsia="ru-RU"/>
        </w:rPr>
        <w:t>С</w:t>
      </w:r>
      <w:r w:rsidRPr="0083435B">
        <w:rPr>
          <w:rFonts w:ascii="Tahoma" w:eastAsia="Times New Roman" w:hAnsi="Tahoma" w:cs="Tahoma"/>
          <w:color w:val="727272"/>
          <w:sz w:val="17"/>
          <w:szCs w:val="17"/>
          <w:lang w:eastAsia="ru-RU"/>
        </w:rPr>
        <w:t> и в створе </w:t>
      </w:r>
      <w:r w:rsidRPr="0083435B">
        <w:rPr>
          <w:rFonts w:ascii="Tahoma" w:eastAsia="Times New Roman" w:hAnsi="Tahoma" w:cs="Tahoma"/>
          <w:i/>
          <w:iCs/>
          <w:color w:val="727272"/>
          <w:sz w:val="17"/>
          <w:szCs w:val="17"/>
          <w:lang w:eastAsia="ru-RU"/>
        </w:rPr>
        <w:t>АВ</w:t>
      </w:r>
      <w:r w:rsidRPr="0083435B">
        <w:rPr>
          <w:rFonts w:ascii="Tahoma" w:eastAsia="Times New Roman" w:hAnsi="Tahoma" w:cs="Tahoma"/>
          <w:color w:val="727272"/>
          <w:sz w:val="17"/>
          <w:szCs w:val="17"/>
          <w:lang w:eastAsia="ru-RU"/>
        </w:rPr>
        <w:t xml:space="preserve">. При возможности поворота марки на 180° </w:t>
      </w:r>
      <w:proofErr w:type="spellStart"/>
      <w:r w:rsidRPr="0083435B">
        <w:rPr>
          <w:rFonts w:ascii="Tahoma" w:eastAsia="Times New Roman" w:hAnsi="Tahoma" w:cs="Tahoma"/>
          <w:color w:val="727272"/>
          <w:sz w:val="17"/>
          <w:szCs w:val="17"/>
          <w:lang w:eastAsia="ru-RU"/>
        </w:rPr>
        <w:t>нестворность</w:t>
      </w:r>
      <w:proofErr w:type="spellEnd"/>
      <w:r w:rsidRPr="0083435B">
        <w:rPr>
          <w:rFonts w:ascii="Tahoma" w:eastAsia="Times New Roman" w:hAnsi="Tahoma" w:cs="Tahoma"/>
          <w:color w:val="727272"/>
          <w:sz w:val="17"/>
          <w:szCs w:val="17"/>
          <w:lang w:eastAsia="ru-RU"/>
        </w:rPr>
        <w:t xml:space="preserve"> может быть </w:t>
      </w:r>
      <w:proofErr w:type="gramStart"/>
      <w:r w:rsidRPr="0083435B">
        <w:rPr>
          <w:rFonts w:ascii="Tahoma" w:eastAsia="Times New Roman" w:hAnsi="Tahoma" w:cs="Tahoma"/>
          <w:color w:val="727272"/>
          <w:sz w:val="17"/>
          <w:szCs w:val="17"/>
          <w:lang w:eastAsia="ru-RU"/>
        </w:rPr>
        <w:t>получена</w:t>
      </w:r>
      <w:proofErr w:type="gramEnd"/>
      <w:r w:rsidRPr="0083435B">
        <w:rPr>
          <w:rFonts w:ascii="Tahoma" w:eastAsia="Times New Roman" w:hAnsi="Tahoma" w:cs="Tahoma"/>
          <w:color w:val="727272"/>
          <w:sz w:val="17"/>
          <w:szCs w:val="17"/>
          <w:lang w:eastAsia="ru-RU"/>
        </w:rPr>
        <w:t xml:space="preserve"> как </w:t>
      </w:r>
      <w:proofErr w:type="spellStart"/>
      <w:r w:rsidRPr="0083435B">
        <w:rPr>
          <w:rFonts w:ascii="Tahoma" w:eastAsia="Times New Roman" w:hAnsi="Tahoma" w:cs="Tahoma"/>
          <w:color w:val="727272"/>
          <w:sz w:val="17"/>
          <w:szCs w:val="17"/>
          <w:lang w:eastAsia="ru-RU"/>
        </w:rPr>
        <w:t>полуразность</w:t>
      </w:r>
      <w:proofErr w:type="spellEnd"/>
      <w:r w:rsidRPr="0083435B">
        <w:rPr>
          <w:rFonts w:ascii="Tahoma" w:eastAsia="Times New Roman" w:hAnsi="Tahoma" w:cs="Tahoma"/>
          <w:color w:val="727272"/>
          <w:sz w:val="17"/>
          <w:szCs w:val="17"/>
          <w:lang w:eastAsia="ru-RU"/>
        </w:rPr>
        <w:t xml:space="preserve"> отсчетов для двух положений марки при введении ее в створ.</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В методе малых углов </w:t>
      </w:r>
      <w:proofErr w:type="spellStart"/>
      <w:r w:rsidRPr="0083435B">
        <w:rPr>
          <w:rFonts w:ascii="Tahoma" w:eastAsia="Times New Roman" w:hAnsi="Tahoma" w:cs="Tahoma"/>
          <w:color w:val="727272"/>
          <w:sz w:val="17"/>
          <w:szCs w:val="17"/>
          <w:lang w:eastAsia="ru-RU"/>
        </w:rPr>
        <w:t>нестворность</w:t>
      </w:r>
      <w:proofErr w:type="spellEnd"/>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color w:val="727272"/>
          <w:sz w:val="17"/>
          <w:szCs w:val="17"/>
          <w:lang w:eastAsia="ru-RU"/>
        </w:rPr>
        <w:t> определяется путем измерения малого угла а (рис. 24.5, </w:t>
      </w:r>
      <w:r w:rsidRPr="0083435B">
        <w:rPr>
          <w:rFonts w:ascii="Tahoma" w:eastAsia="Times New Roman" w:hAnsi="Tahoma" w:cs="Tahoma"/>
          <w:i/>
          <w:iCs/>
          <w:color w:val="727272"/>
          <w:sz w:val="17"/>
          <w:szCs w:val="17"/>
          <w:lang w:eastAsia="ru-RU"/>
        </w:rPr>
        <w:t>б</w:t>
      </w:r>
      <w:r w:rsidRPr="0083435B">
        <w:rPr>
          <w:rFonts w:ascii="Tahoma" w:eastAsia="Times New Roman" w:hAnsi="Tahoma" w:cs="Tahoma"/>
          <w:color w:val="727272"/>
          <w:sz w:val="17"/>
          <w:szCs w:val="17"/>
          <w:lang w:eastAsia="ru-RU"/>
        </w:rPr>
        <w:t>) между линией створа и направлением на точку</w:t>
      </w:r>
      <w:proofErr w:type="gramStart"/>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С</w:t>
      </w:r>
      <w:proofErr w:type="gramEnd"/>
      <w:r w:rsidRPr="0083435B">
        <w:rPr>
          <w:rFonts w:ascii="Tahoma" w:eastAsia="Times New Roman" w:hAnsi="Tahoma" w:cs="Tahoma"/>
          <w:color w:val="727272"/>
          <w:sz w:val="17"/>
          <w:szCs w:val="17"/>
          <w:lang w:eastAsia="ru-RU"/>
        </w:rPr>
        <w:t> и расстояния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lang w:eastAsia="ru-RU"/>
        </w:rPr>
        <w:t xml:space="preserve">. Величина </w:t>
      </w:r>
      <w:proofErr w:type="spellStart"/>
      <w:r w:rsidRPr="0083435B">
        <w:rPr>
          <w:rFonts w:ascii="Tahoma" w:eastAsia="Times New Roman" w:hAnsi="Tahoma" w:cs="Tahoma"/>
          <w:color w:val="727272"/>
          <w:sz w:val="17"/>
          <w:szCs w:val="17"/>
          <w:lang w:eastAsia="ru-RU"/>
        </w:rPr>
        <w:t>нестворности</w:t>
      </w:r>
      <w:proofErr w:type="spellEnd"/>
      <w:r w:rsidRPr="0083435B">
        <w:rPr>
          <w:rFonts w:ascii="Tahoma" w:eastAsia="Times New Roman" w:hAnsi="Tahoma" w:cs="Tahoma"/>
          <w:color w:val="727272"/>
          <w:sz w:val="17"/>
          <w:szCs w:val="17"/>
          <w:lang w:eastAsia="ru-RU"/>
        </w:rPr>
        <w:t xml:space="preserve"> вычисляется по формуле </w:t>
      </w:r>
      <w:proofErr w:type="spellStart"/>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c</w:t>
      </w:r>
      <w:proofErr w:type="spellEnd"/>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lang w:eastAsia="ru-RU"/>
        </w:rPr>
        <w:t>α/ρ.</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proofErr w:type="gramStart"/>
      <w:r w:rsidRPr="0083435B">
        <w:rPr>
          <w:rFonts w:ascii="Tahoma" w:eastAsia="Times New Roman" w:hAnsi="Tahoma" w:cs="Tahoma"/>
          <w:color w:val="727272"/>
          <w:sz w:val="17"/>
          <w:szCs w:val="17"/>
          <w:lang w:eastAsia="ru-RU"/>
        </w:rPr>
        <w:t>Для створов значительной протяженности с большим числом определяемых точек на створе в зависимости от условий</w:t>
      </w:r>
      <w:proofErr w:type="gramEnd"/>
      <w:r w:rsidRPr="0083435B">
        <w:rPr>
          <w:rFonts w:ascii="Tahoma" w:eastAsia="Times New Roman" w:hAnsi="Tahoma" w:cs="Tahoma"/>
          <w:color w:val="727272"/>
          <w:sz w:val="17"/>
          <w:szCs w:val="17"/>
          <w:lang w:eastAsia="ru-RU"/>
        </w:rPr>
        <w:t xml:space="preserve"> измерений применяют различные схемы (программы) наблюдении. Простейшая из них - схема общего створа (рис. 24.6, </w:t>
      </w:r>
      <w:r w:rsidRPr="0083435B">
        <w:rPr>
          <w:rFonts w:ascii="Tahoma" w:eastAsia="Times New Roman" w:hAnsi="Tahoma" w:cs="Tahoma"/>
          <w:i/>
          <w:iCs/>
          <w:color w:val="727272"/>
          <w:sz w:val="17"/>
          <w:szCs w:val="17"/>
          <w:lang w:eastAsia="ru-RU"/>
        </w:rPr>
        <w:t>a</w:t>
      </w:r>
      <w:r w:rsidRPr="0083435B">
        <w:rPr>
          <w:rFonts w:ascii="Tahoma" w:eastAsia="Times New Roman" w:hAnsi="Tahoma" w:cs="Tahoma"/>
          <w:color w:val="727272"/>
          <w:sz w:val="17"/>
          <w:szCs w:val="17"/>
          <w:lang w:eastAsia="ru-RU"/>
        </w:rPr>
        <w:t xml:space="preserve">), когда </w:t>
      </w:r>
      <w:proofErr w:type="spellStart"/>
      <w:r w:rsidRPr="0083435B">
        <w:rPr>
          <w:rFonts w:ascii="Tahoma" w:eastAsia="Times New Roman" w:hAnsi="Tahoma" w:cs="Tahoma"/>
          <w:color w:val="727272"/>
          <w:sz w:val="17"/>
          <w:szCs w:val="17"/>
          <w:lang w:eastAsia="ru-RU"/>
        </w:rPr>
        <w:t>нестворности</w:t>
      </w:r>
      <w:proofErr w:type="spellEnd"/>
      <w:r w:rsidRPr="0083435B">
        <w:rPr>
          <w:rFonts w:ascii="Tahoma" w:eastAsia="Times New Roman" w:hAnsi="Tahoma" w:cs="Tahoma"/>
          <w:color w:val="727272"/>
          <w:sz w:val="17"/>
          <w:szCs w:val="17"/>
          <w:lang w:eastAsia="ru-RU"/>
        </w:rPr>
        <w:t xml:space="preserve"> всех точек определяются относительно общего створа между концевыми (опорными) точками створа. В схемах частных</w:t>
      </w:r>
    </w:p>
    <w:p w:rsidR="0083435B" w:rsidRPr="0083435B" w:rsidRDefault="0083435B" w:rsidP="0083435B">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drawing>
          <wp:inline distT="0" distB="0" distL="0" distR="0">
            <wp:extent cx="4962525" cy="1114425"/>
            <wp:effectExtent l="0" t="0" r="9525" b="9525"/>
            <wp:docPr id="21" name="Рисунок 21" descr=" Рис. 24.5. Определение величины нестворности методами: подвижной марки (а), малых углов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 Рис. 24.5. Определение величины нестворности методами: подвижной марки (а), малых углов (б)"/>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62525" cy="1114425"/>
                    </a:xfrm>
                    <a:prstGeom prst="rect">
                      <a:avLst/>
                    </a:prstGeom>
                    <a:noFill/>
                    <a:ln>
                      <a:noFill/>
                    </a:ln>
                  </pic:spPr>
                </pic:pic>
              </a:graphicData>
            </a:graphic>
          </wp:inline>
        </w:drawing>
      </w:r>
      <w:r w:rsidRPr="0083435B">
        <w:rPr>
          <w:rFonts w:ascii="Tahoma" w:eastAsia="Times New Roman" w:hAnsi="Tahoma" w:cs="Tahoma"/>
          <w:color w:val="727272"/>
          <w:sz w:val="15"/>
          <w:szCs w:val="15"/>
          <w:lang w:eastAsia="ru-RU"/>
        </w:rPr>
        <w:t> </w:t>
      </w:r>
      <w:r w:rsidRPr="0083435B">
        <w:rPr>
          <w:rFonts w:ascii="Tahoma" w:eastAsia="Times New Roman" w:hAnsi="Tahoma" w:cs="Tahoma"/>
          <w:color w:val="727272"/>
          <w:sz w:val="15"/>
          <w:szCs w:val="15"/>
          <w:lang w:eastAsia="ru-RU"/>
        </w:rPr>
        <w:br/>
        <w:t xml:space="preserve">Рис. 24.5. Определение величины </w:t>
      </w:r>
      <w:proofErr w:type="spellStart"/>
      <w:r w:rsidRPr="0083435B">
        <w:rPr>
          <w:rFonts w:ascii="Tahoma" w:eastAsia="Times New Roman" w:hAnsi="Tahoma" w:cs="Tahoma"/>
          <w:color w:val="727272"/>
          <w:sz w:val="15"/>
          <w:szCs w:val="15"/>
          <w:lang w:eastAsia="ru-RU"/>
        </w:rPr>
        <w:t>нестворности</w:t>
      </w:r>
      <w:proofErr w:type="spellEnd"/>
      <w:r w:rsidRPr="0083435B">
        <w:rPr>
          <w:rFonts w:ascii="Tahoma" w:eastAsia="Times New Roman" w:hAnsi="Tahoma" w:cs="Tahoma"/>
          <w:color w:val="727272"/>
          <w:sz w:val="15"/>
          <w:szCs w:val="15"/>
          <w:lang w:eastAsia="ru-RU"/>
        </w:rPr>
        <w:t xml:space="preserve"> методами: подвижной марки (</w:t>
      </w:r>
      <w:r w:rsidRPr="0083435B">
        <w:rPr>
          <w:rFonts w:ascii="Tahoma" w:eastAsia="Times New Roman" w:hAnsi="Tahoma" w:cs="Tahoma"/>
          <w:i/>
          <w:iCs/>
          <w:color w:val="727272"/>
          <w:sz w:val="15"/>
          <w:szCs w:val="15"/>
          <w:lang w:eastAsia="ru-RU"/>
        </w:rPr>
        <w:t>а</w:t>
      </w:r>
      <w:r w:rsidRPr="0083435B">
        <w:rPr>
          <w:rFonts w:ascii="Tahoma" w:eastAsia="Times New Roman" w:hAnsi="Tahoma" w:cs="Tahoma"/>
          <w:color w:val="727272"/>
          <w:sz w:val="15"/>
          <w:szCs w:val="15"/>
          <w:lang w:eastAsia="ru-RU"/>
        </w:rPr>
        <w:t>), малых углов (</w:t>
      </w:r>
      <w:r w:rsidRPr="0083435B">
        <w:rPr>
          <w:rFonts w:ascii="Tahoma" w:eastAsia="Times New Roman" w:hAnsi="Tahoma" w:cs="Tahoma"/>
          <w:i/>
          <w:iCs/>
          <w:color w:val="727272"/>
          <w:sz w:val="15"/>
          <w:szCs w:val="15"/>
          <w:lang w:eastAsia="ru-RU"/>
        </w:rPr>
        <w:t>б</w:t>
      </w:r>
      <w:r w:rsidRPr="0083435B">
        <w:rPr>
          <w:rFonts w:ascii="Tahoma" w:eastAsia="Times New Roman" w:hAnsi="Tahoma" w:cs="Tahoma"/>
          <w:color w:val="727272"/>
          <w:sz w:val="15"/>
          <w:szCs w:val="15"/>
          <w:lang w:eastAsia="ru-RU"/>
        </w:rPr>
        <w:t>)</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t>359</w:t>
      </w:r>
    </w:p>
    <w:p w:rsidR="0083435B" w:rsidRPr="0083435B" w:rsidRDefault="0083435B" w:rsidP="0083435B">
      <w:pPr>
        <w:shd w:val="clear" w:color="auto" w:fill="FFFFFF"/>
        <w:spacing w:after="0" w:line="240" w:lineRule="auto"/>
        <w:jc w:val="center"/>
        <w:rPr>
          <w:rFonts w:ascii="Tahoma" w:eastAsia="Times New Roman" w:hAnsi="Tahoma" w:cs="Tahoma"/>
          <w:color w:val="727272"/>
          <w:sz w:val="15"/>
          <w:szCs w:val="15"/>
          <w:lang w:eastAsia="ru-RU"/>
        </w:rPr>
      </w:pPr>
      <w:bookmarkStart w:id="12" w:name="360"/>
      <w:bookmarkEnd w:id="12"/>
      <w:r>
        <w:rPr>
          <w:rFonts w:ascii="Tahoma" w:eastAsia="Times New Roman" w:hAnsi="Tahoma" w:cs="Tahoma"/>
          <w:noProof/>
          <w:color w:val="727272"/>
          <w:sz w:val="15"/>
          <w:szCs w:val="15"/>
          <w:lang w:eastAsia="ru-RU"/>
        </w:rPr>
        <w:lastRenderedPageBreak/>
        <w:drawing>
          <wp:inline distT="0" distB="0" distL="0" distR="0">
            <wp:extent cx="3390900" cy="2181225"/>
            <wp:effectExtent l="0" t="0" r="0" b="9525"/>
            <wp:docPr id="20" name="Рисунок 20" descr=" Рис. 24.6. Схемы створных измере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 Рис. 24.6. Схемы створных измерений"/>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90900" cy="2181225"/>
                    </a:xfrm>
                    <a:prstGeom prst="rect">
                      <a:avLst/>
                    </a:prstGeom>
                    <a:noFill/>
                    <a:ln>
                      <a:noFill/>
                    </a:ln>
                  </pic:spPr>
                </pic:pic>
              </a:graphicData>
            </a:graphic>
          </wp:inline>
        </w:drawing>
      </w:r>
      <w:r w:rsidRPr="0083435B">
        <w:rPr>
          <w:rFonts w:ascii="Tahoma" w:eastAsia="Times New Roman" w:hAnsi="Tahoma" w:cs="Tahoma"/>
          <w:color w:val="727272"/>
          <w:sz w:val="15"/>
          <w:szCs w:val="15"/>
          <w:lang w:eastAsia="ru-RU"/>
        </w:rPr>
        <w:t> </w:t>
      </w:r>
      <w:r w:rsidRPr="0083435B">
        <w:rPr>
          <w:rFonts w:ascii="Tahoma" w:eastAsia="Times New Roman" w:hAnsi="Tahoma" w:cs="Tahoma"/>
          <w:color w:val="727272"/>
          <w:sz w:val="15"/>
          <w:szCs w:val="15"/>
          <w:lang w:eastAsia="ru-RU"/>
        </w:rPr>
        <w:br/>
        <w:t>Рис. 24.6. Схемы створных измерений</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(пересекающихся) (рис. 24.6, </w:t>
      </w:r>
      <w:r w:rsidRPr="0083435B">
        <w:rPr>
          <w:rFonts w:ascii="Tahoma" w:eastAsia="Times New Roman" w:hAnsi="Tahoma" w:cs="Tahoma"/>
          <w:i/>
          <w:iCs/>
          <w:color w:val="727272"/>
          <w:sz w:val="17"/>
          <w:szCs w:val="17"/>
          <w:lang w:eastAsia="ru-RU"/>
        </w:rPr>
        <w:t>б</w:t>
      </w:r>
      <w:r w:rsidRPr="0083435B">
        <w:rPr>
          <w:rFonts w:ascii="Tahoma" w:eastAsia="Times New Roman" w:hAnsi="Tahoma" w:cs="Tahoma"/>
          <w:color w:val="727272"/>
          <w:sz w:val="17"/>
          <w:szCs w:val="17"/>
          <w:lang w:eastAsia="ru-RU"/>
        </w:rPr>
        <w:t>) и последовательных (24.6, </w:t>
      </w:r>
      <w:r w:rsidRPr="0083435B">
        <w:rPr>
          <w:rFonts w:ascii="Tahoma" w:eastAsia="Times New Roman" w:hAnsi="Tahoma" w:cs="Tahoma"/>
          <w:i/>
          <w:iCs/>
          <w:color w:val="727272"/>
          <w:sz w:val="17"/>
          <w:szCs w:val="17"/>
          <w:lang w:eastAsia="ru-RU"/>
        </w:rPr>
        <w:t>в</w:t>
      </w:r>
      <w:r w:rsidRPr="0083435B">
        <w:rPr>
          <w:rFonts w:ascii="Tahoma" w:eastAsia="Times New Roman" w:hAnsi="Tahoma" w:cs="Tahoma"/>
          <w:color w:val="727272"/>
          <w:sz w:val="17"/>
          <w:szCs w:val="17"/>
          <w:lang w:eastAsia="ru-RU"/>
        </w:rPr>
        <w:t xml:space="preserve">) створов </w:t>
      </w:r>
      <w:proofErr w:type="spellStart"/>
      <w:r w:rsidRPr="0083435B">
        <w:rPr>
          <w:rFonts w:ascii="Tahoma" w:eastAsia="Times New Roman" w:hAnsi="Tahoma" w:cs="Tahoma"/>
          <w:color w:val="727272"/>
          <w:sz w:val="17"/>
          <w:szCs w:val="17"/>
          <w:lang w:eastAsia="ru-RU"/>
        </w:rPr>
        <w:t>нестворности</w:t>
      </w:r>
      <w:proofErr w:type="spellEnd"/>
      <w:r w:rsidRPr="0083435B">
        <w:rPr>
          <w:rFonts w:ascii="Tahoma" w:eastAsia="Times New Roman" w:hAnsi="Tahoma" w:cs="Tahoma"/>
          <w:color w:val="727272"/>
          <w:sz w:val="17"/>
          <w:szCs w:val="17"/>
          <w:lang w:eastAsia="ru-RU"/>
        </w:rPr>
        <w:t xml:space="preserve"> измеряются между определяемыми точками относительно этих створов.</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Так, схема последовательных створов предусматривает определение </w:t>
      </w:r>
      <w:proofErr w:type="spellStart"/>
      <w:r w:rsidRPr="0083435B">
        <w:rPr>
          <w:rFonts w:ascii="Tahoma" w:eastAsia="Times New Roman" w:hAnsi="Tahoma" w:cs="Tahoma"/>
          <w:color w:val="727272"/>
          <w:sz w:val="17"/>
          <w:szCs w:val="17"/>
          <w:lang w:eastAsia="ru-RU"/>
        </w:rPr>
        <w:t>нестворностей</w:t>
      </w:r>
      <w:proofErr w:type="spellEnd"/>
      <w:r w:rsidRPr="0083435B">
        <w:rPr>
          <w:rFonts w:ascii="Tahoma" w:eastAsia="Times New Roman" w:hAnsi="Tahoma" w:cs="Tahoma"/>
          <w:color w:val="727272"/>
          <w:sz w:val="17"/>
          <w:szCs w:val="17"/>
          <w:lang w:eastAsia="ru-RU"/>
        </w:rPr>
        <w:t xml:space="preserve"> ∆</w:t>
      </w:r>
      <w:r w:rsidRPr="0083435B">
        <w:rPr>
          <w:rFonts w:ascii="Tahoma" w:eastAsia="Times New Roman" w:hAnsi="Tahoma" w:cs="Tahoma"/>
          <w:color w:val="727272"/>
          <w:sz w:val="17"/>
          <w:szCs w:val="17"/>
          <w:vertAlign w:val="subscript"/>
          <w:lang w:eastAsia="ru-RU"/>
        </w:rPr>
        <w:t>1</w:t>
      </w:r>
      <w:r w:rsidRPr="0083435B">
        <w:rPr>
          <w:rFonts w:ascii="Tahoma" w:eastAsia="Times New Roman" w:hAnsi="Tahoma" w:cs="Tahoma"/>
          <w:color w:val="727272"/>
          <w:sz w:val="17"/>
          <w:szCs w:val="17"/>
          <w:lang w:eastAsia="ru-RU"/>
        </w:rPr>
        <w:t> точки </w:t>
      </w:r>
      <w:r w:rsidRPr="0083435B">
        <w:rPr>
          <w:rFonts w:ascii="Tahoma" w:eastAsia="Times New Roman" w:hAnsi="Tahoma" w:cs="Tahoma"/>
          <w:i/>
          <w:iCs/>
          <w:color w:val="727272"/>
          <w:sz w:val="17"/>
          <w:szCs w:val="17"/>
          <w:lang w:eastAsia="ru-RU"/>
        </w:rPr>
        <w:t>1</w:t>
      </w:r>
      <w:r w:rsidRPr="0083435B">
        <w:rPr>
          <w:rFonts w:ascii="Tahoma" w:eastAsia="Times New Roman" w:hAnsi="Tahoma" w:cs="Tahoma"/>
          <w:color w:val="727272"/>
          <w:sz w:val="17"/>
          <w:szCs w:val="17"/>
          <w:lang w:eastAsia="ru-RU"/>
        </w:rPr>
        <w:t> от створа </w:t>
      </w:r>
      <w:r w:rsidRPr="0083435B">
        <w:rPr>
          <w:rFonts w:ascii="Tahoma" w:eastAsia="Times New Roman" w:hAnsi="Tahoma" w:cs="Tahoma"/>
          <w:i/>
          <w:iCs/>
          <w:color w:val="727272"/>
          <w:sz w:val="17"/>
          <w:szCs w:val="17"/>
          <w:lang w:eastAsia="ru-RU"/>
        </w:rPr>
        <w:t>1</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II</w:t>
      </w:r>
      <w:r w:rsidRPr="0083435B">
        <w:rPr>
          <w:rFonts w:ascii="Tahoma" w:eastAsia="Times New Roman" w:hAnsi="Tahoma" w:cs="Tahoma"/>
          <w:color w:val="727272"/>
          <w:sz w:val="17"/>
          <w:szCs w:val="17"/>
          <w:lang w:eastAsia="ru-RU"/>
        </w:rPr>
        <w:t>, ∆</w:t>
      </w:r>
      <w:r w:rsidRPr="0083435B">
        <w:rPr>
          <w:rFonts w:ascii="Tahoma" w:eastAsia="Times New Roman" w:hAnsi="Tahoma" w:cs="Tahoma"/>
          <w:color w:val="727272"/>
          <w:sz w:val="17"/>
          <w:szCs w:val="17"/>
          <w:vertAlign w:val="subscript"/>
          <w:lang w:eastAsia="ru-RU"/>
        </w:rPr>
        <w:t>2</w:t>
      </w:r>
      <w:r w:rsidRPr="0083435B">
        <w:rPr>
          <w:rFonts w:ascii="Tahoma" w:eastAsia="Times New Roman" w:hAnsi="Tahoma" w:cs="Tahoma"/>
          <w:color w:val="727272"/>
          <w:sz w:val="17"/>
          <w:szCs w:val="17"/>
          <w:lang w:eastAsia="ru-RU"/>
        </w:rPr>
        <w:t>точки </w:t>
      </w:r>
      <w:r w:rsidRPr="0083435B">
        <w:rPr>
          <w:rFonts w:ascii="Tahoma" w:eastAsia="Times New Roman" w:hAnsi="Tahoma" w:cs="Tahoma"/>
          <w:i/>
          <w:iCs/>
          <w:color w:val="727272"/>
          <w:sz w:val="17"/>
          <w:szCs w:val="17"/>
          <w:lang w:eastAsia="ru-RU"/>
        </w:rPr>
        <w:t>2</w:t>
      </w:r>
      <w:r w:rsidRPr="0083435B">
        <w:rPr>
          <w:rFonts w:ascii="Tahoma" w:eastAsia="Times New Roman" w:hAnsi="Tahoma" w:cs="Tahoma"/>
          <w:color w:val="727272"/>
          <w:sz w:val="17"/>
          <w:szCs w:val="17"/>
          <w:lang w:eastAsia="ru-RU"/>
        </w:rPr>
        <w:t> от створа 1 - </w:t>
      </w:r>
      <w:r w:rsidRPr="0083435B">
        <w:rPr>
          <w:rFonts w:ascii="Tahoma" w:eastAsia="Times New Roman" w:hAnsi="Tahoma" w:cs="Tahoma"/>
          <w:i/>
          <w:iCs/>
          <w:color w:val="727272"/>
          <w:sz w:val="17"/>
          <w:szCs w:val="17"/>
          <w:lang w:eastAsia="ru-RU"/>
        </w:rPr>
        <w:t>II</w:t>
      </w:r>
      <w:r w:rsidRPr="0083435B">
        <w:rPr>
          <w:rFonts w:ascii="Tahoma" w:eastAsia="Times New Roman" w:hAnsi="Tahoma" w:cs="Tahoma"/>
          <w:color w:val="727272"/>
          <w:sz w:val="17"/>
          <w:szCs w:val="17"/>
          <w:lang w:eastAsia="ru-RU"/>
        </w:rPr>
        <w:t>, ∆</w:t>
      </w:r>
      <w:r w:rsidRPr="0083435B">
        <w:rPr>
          <w:rFonts w:ascii="Tahoma" w:eastAsia="Times New Roman" w:hAnsi="Tahoma" w:cs="Tahoma"/>
          <w:color w:val="727272"/>
          <w:sz w:val="17"/>
          <w:szCs w:val="17"/>
          <w:vertAlign w:val="subscript"/>
          <w:lang w:eastAsia="ru-RU"/>
        </w:rPr>
        <w:t>3</w:t>
      </w:r>
      <w:r w:rsidRPr="0083435B">
        <w:rPr>
          <w:rFonts w:ascii="Tahoma" w:eastAsia="Times New Roman" w:hAnsi="Tahoma" w:cs="Tahoma"/>
          <w:color w:val="727272"/>
          <w:sz w:val="17"/>
          <w:szCs w:val="17"/>
          <w:lang w:eastAsia="ru-RU"/>
        </w:rPr>
        <w:t> точки </w:t>
      </w:r>
      <w:r w:rsidRPr="0083435B">
        <w:rPr>
          <w:rFonts w:ascii="Tahoma" w:eastAsia="Times New Roman" w:hAnsi="Tahoma" w:cs="Tahoma"/>
          <w:i/>
          <w:iCs/>
          <w:color w:val="727272"/>
          <w:sz w:val="17"/>
          <w:szCs w:val="17"/>
          <w:lang w:eastAsia="ru-RU"/>
        </w:rPr>
        <w:t>3</w:t>
      </w:r>
      <w:r w:rsidRPr="0083435B">
        <w:rPr>
          <w:rFonts w:ascii="Tahoma" w:eastAsia="Times New Roman" w:hAnsi="Tahoma" w:cs="Tahoma"/>
          <w:color w:val="727272"/>
          <w:sz w:val="17"/>
          <w:szCs w:val="17"/>
          <w:lang w:eastAsia="ru-RU"/>
        </w:rPr>
        <w:t> от створа </w:t>
      </w:r>
      <w:r w:rsidRPr="0083435B">
        <w:rPr>
          <w:rFonts w:ascii="Tahoma" w:eastAsia="Times New Roman" w:hAnsi="Tahoma" w:cs="Tahoma"/>
          <w:i/>
          <w:iCs/>
          <w:color w:val="727272"/>
          <w:sz w:val="17"/>
          <w:szCs w:val="17"/>
          <w:lang w:eastAsia="ru-RU"/>
        </w:rPr>
        <w:t>2</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II</w:t>
      </w:r>
      <w:r w:rsidRPr="0083435B">
        <w:rPr>
          <w:rFonts w:ascii="Tahoma" w:eastAsia="Times New Roman" w:hAnsi="Tahoma" w:cs="Tahoma"/>
          <w:color w:val="727272"/>
          <w:sz w:val="17"/>
          <w:szCs w:val="17"/>
          <w:lang w:eastAsia="ru-RU"/>
        </w:rPr>
        <w:t xml:space="preserve"> и т. д. В схеме частных створов </w:t>
      </w:r>
      <w:proofErr w:type="spellStart"/>
      <w:r w:rsidRPr="0083435B">
        <w:rPr>
          <w:rFonts w:ascii="Tahoma" w:eastAsia="Times New Roman" w:hAnsi="Tahoma" w:cs="Tahoma"/>
          <w:color w:val="727272"/>
          <w:sz w:val="17"/>
          <w:szCs w:val="17"/>
          <w:lang w:eastAsia="ru-RU"/>
        </w:rPr>
        <w:t>нестворность</w:t>
      </w:r>
      <w:proofErr w:type="spellEnd"/>
      <w:r w:rsidRPr="0083435B">
        <w:rPr>
          <w:rFonts w:ascii="Tahoma" w:eastAsia="Times New Roman" w:hAnsi="Tahoma" w:cs="Tahoma"/>
          <w:color w:val="727272"/>
          <w:sz w:val="17"/>
          <w:szCs w:val="17"/>
          <w:lang w:eastAsia="ru-RU"/>
        </w:rPr>
        <w:t xml:space="preserve"> ∆</w:t>
      </w:r>
      <w:r w:rsidRPr="0083435B">
        <w:rPr>
          <w:rFonts w:ascii="Tahoma" w:eastAsia="Times New Roman" w:hAnsi="Tahoma" w:cs="Tahoma"/>
          <w:color w:val="727272"/>
          <w:sz w:val="17"/>
          <w:szCs w:val="17"/>
          <w:vertAlign w:val="subscript"/>
          <w:lang w:eastAsia="ru-RU"/>
        </w:rPr>
        <w:t>1</w:t>
      </w:r>
      <w:r w:rsidRPr="0083435B">
        <w:rPr>
          <w:rFonts w:ascii="Tahoma" w:eastAsia="Times New Roman" w:hAnsi="Tahoma" w:cs="Tahoma"/>
          <w:color w:val="727272"/>
          <w:sz w:val="17"/>
          <w:szCs w:val="17"/>
          <w:lang w:eastAsia="ru-RU"/>
        </w:rPr>
        <w:t> точки </w:t>
      </w:r>
      <w:r w:rsidRPr="0083435B">
        <w:rPr>
          <w:rFonts w:ascii="Tahoma" w:eastAsia="Times New Roman" w:hAnsi="Tahoma" w:cs="Tahoma"/>
          <w:i/>
          <w:iCs/>
          <w:color w:val="727272"/>
          <w:sz w:val="17"/>
          <w:szCs w:val="17"/>
          <w:lang w:eastAsia="ru-RU"/>
        </w:rPr>
        <w:t>1</w:t>
      </w:r>
      <w:r w:rsidRPr="0083435B">
        <w:rPr>
          <w:rFonts w:ascii="Tahoma" w:eastAsia="Times New Roman" w:hAnsi="Tahoma" w:cs="Tahoma"/>
          <w:color w:val="727272"/>
          <w:sz w:val="17"/>
          <w:szCs w:val="17"/>
          <w:lang w:eastAsia="ru-RU"/>
        </w:rPr>
        <w:t> определяется от створа </w:t>
      </w:r>
      <w:r w:rsidRPr="0083435B">
        <w:rPr>
          <w:rFonts w:ascii="Tahoma" w:eastAsia="Times New Roman" w:hAnsi="Tahoma" w:cs="Tahoma"/>
          <w:i/>
          <w:iCs/>
          <w:color w:val="727272"/>
          <w:sz w:val="17"/>
          <w:szCs w:val="17"/>
          <w:lang w:eastAsia="ru-RU"/>
        </w:rPr>
        <w:t>1</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2</w:t>
      </w:r>
      <w:r w:rsidRPr="0083435B">
        <w:rPr>
          <w:rFonts w:ascii="Tahoma" w:eastAsia="Times New Roman" w:hAnsi="Tahoma" w:cs="Tahoma"/>
          <w:color w:val="727272"/>
          <w:sz w:val="17"/>
          <w:szCs w:val="17"/>
          <w:lang w:eastAsia="ru-RU"/>
        </w:rPr>
        <w:t>, ∆</w:t>
      </w:r>
      <w:r w:rsidRPr="0083435B">
        <w:rPr>
          <w:rFonts w:ascii="Tahoma" w:eastAsia="Times New Roman" w:hAnsi="Tahoma" w:cs="Tahoma"/>
          <w:color w:val="727272"/>
          <w:sz w:val="17"/>
          <w:szCs w:val="17"/>
          <w:vertAlign w:val="subscript"/>
          <w:lang w:eastAsia="ru-RU"/>
        </w:rPr>
        <w:t>2</w:t>
      </w:r>
      <w:r w:rsidRPr="0083435B">
        <w:rPr>
          <w:rFonts w:ascii="Tahoma" w:eastAsia="Times New Roman" w:hAnsi="Tahoma" w:cs="Tahoma"/>
          <w:color w:val="727272"/>
          <w:sz w:val="17"/>
          <w:szCs w:val="17"/>
          <w:lang w:eastAsia="ru-RU"/>
        </w:rPr>
        <w:t> точки </w:t>
      </w:r>
      <w:r w:rsidRPr="0083435B">
        <w:rPr>
          <w:rFonts w:ascii="Tahoma" w:eastAsia="Times New Roman" w:hAnsi="Tahoma" w:cs="Tahoma"/>
          <w:i/>
          <w:iCs/>
          <w:color w:val="727272"/>
          <w:sz w:val="17"/>
          <w:szCs w:val="17"/>
          <w:lang w:eastAsia="ru-RU"/>
        </w:rPr>
        <w:t>2</w:t>
      </w:r>
      <w:r w:rsidRPr="0083435B">
        <w:rPr>
          <w:rFonts w:ascii="Tahoma" w:eastAsia="Times New Roman" w:hAnsi="Tahoma" w:cs="Tahoma"/>
          <w:color w:val="727272"/>
          <w:sz w:val="17"/>
          <w:szCs w:val="17"/>
          <w:lang w:eastAsia="ru-RU"/>
        </w:rPr>
        <w:t> от створа </w:t>
      </w:r>
      <w:r w:rsidRPr="0083435B">
        <w:rPr>
          <w:rFonts w:ascii="Tahoma" w:eastAsia="Times New Roman" w:hAnsi="Tahoma" w:cs="Tahoma"/>
          <w:i/>
          <w:iCs/>
          <w:color w:val="727272"/>
          <w:sz w:val="17"/>
          <w:szCs w:val="17"/>
          <w:lang w:eastAsia="ru-RU"/>
        </w:rPr>
        <w:t>1</w:t>
      </w:r>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3</w:t>
      </w:r>
      <w:r w:rsidRPr="0083435B">
        <w:rPr>
          <w:rFonts w:ascii="Tahoma" w:eastAsia="Times New Roman" w:hAnsi="Tahoma" w:cs="Tahoma"/>
          <w:color w:val="727272"/>
          <w:sz w:val="17"/>
          <w:szCs w:val="17"/>
          <w:lang w:eastAsia="ru-RU"/>
        </w:rPr>
        <w:t>, ∆</w:t>
      </w:r>
      <w:r w:rsidRPr="0083435B">
        <w:rPr>
          <w:rFonts w:ascii="Tahoma" w:eastAsia="Times New Roman" w:hAnsi="Tahoma" w:cs="Tahoma"/>
          <w:color w:val="727272"/>
          <w:sz w:val="17"/>
          <w:szCs w:val="17"/>
          <w:vertAlign w:val="subscript"/>
          <w:lang w:eastAsia="ru-RU"/>
        </w:rPr>
        <w:t>3</w:t>
      </w:r>
      <w:r w:rsidRPr="0083435B">
        <w:rPr>
          <w:rFonts w:ascii="Tahoma" w:eastAsia="Times New Roman" w:hAnsi="Tahoma" w:cs="Tahoma"/>
          <w:color w:val="727272"/>
          <w:sz w:val="17"/>
          <w:szCs w:val="17"/>
          <w:lang w:eastAsia="ru-RU"/>
        </w:rPr>
        <w:t> точки </w:t>
      </w:r>
      <w:r w:rsidRPr="0083435B">
        <w:rPr>
          <w:rFonts w:ascii="Tahoma" w:eastAsia="Times New Roman" w:hAnsi="Tahoma" w:cs="Tahoma"/>
          <w:i/>
          <w:iCs/>
          <w:color w:val="727272"/>
          <w:sz w:val="17"/>
          <w:szCs w:val="17"/>
          <w:lang w:eastAsia="ru-RU"/>
        </w:rPr>
        <w:t>3</w:t>
      </w:r>
      <w:r w:rsidRPr="0083435B">
        <w:rPr>
          <w:rFonts w:ascii="Tahoma" w:eastAsia="Times New Roman" w:hAnsi="Tahoma" w:cs="Tahoma"/>
          <w:color w:val="727272"/>
          <w:sz w:val="17"/>
          <w:szCs w:val="17"/>
          <w:lang w:eastAsia="ru-RU"/>
        </w:rPr>
        <w:t> от створа</w:t>
      </w:r>
      <w:proofErr w:type="gramStart"/>
      <w:r w:rsidRPr="0083435B">
        <w:rPr>
          <w:rFonts w:ascii="Tahoma" w:eastAsia="Times New Roman" w:hAnsi="Tahoma" w:cs="Tahoma"/>
          <w:i/>
          <w:iCs/>
          <w:color w:val="727272"/>
          <w:sz w:val="17"/>
          <w:szCs w:val="17"/>
          <w:lang w:eastAsia="ru-RU"/>
        </w:rPr>
        <w:t>2</w:t>
      </w:r>
      <w:proofErr w:type="gramEnd"/>
      <w:r w:rsidRPr="0083435B">
        <w:rPr>
          <w:rFonts w:ascii="Tahoma" w:eastAsia="Times New Roman" w:hAnsi="Tahoma" w:cs="Tahoma"/>
          <w:color w:val="727272"/>
          <w:sz w:val="17"/>
          <w:szCs w:val="17"/>
          <w:lang w:eastAsia="ru-RU"/>
        </w:rPr>
        <w:t> - </w:t>
      </w:r>
      <w:r w:rsidRPr="0083435B">
        <w:rPr>
          <w:rFonts w:ascii="Tahoma" w:eastAsia="Times New Roman" w:hAnsi="Tahoma" w:cs="Tahoma"/>
          <w:i/>
          <w:iCs/>
          <w:color w:val="727272"/>
          <w:sz w:val="17"/>
          <w:szCs w:val="17"/>
          <w:lang w:eastAsia="ru-RU"/>
        </w:rPr>
        <w:t>4</w:t>
      </w:r>
      <w:r w:rsidRPr="0083435B">
        <w:rPr>
          <w:rFonts w:ascii="Tahoma" w:eastAsia="Times New Roman" w:hAnsi="Tahoma" w:cs="Tahoma"/>
          <w:color w:val="727272"/>
          <w:sz w:val="17"/>
          <w:szCs w:val="17"/>
          <w:lang w:eastAsia="ru-RU"/>
        </w:rPr>
        <w:t xml:space="preserve"> и т. д. В обеих схемах </w:t>
      </w:r>
      <w:proofErr w:type="spellStart"/>
      <w:r w:rsidRPr="0083435B">
        <w:rPr>
          <w:rFonts w:ascii="Tahoma" w:eastAsia="Times New Roman" w:hAnsi="Tahoma" w:cs="Tahoma"/>
          <w:color w:val="727272"/>
          <w:sz w:val="17"/>
          <w:szCs w:val="17"/>
          <w:lang w:eastAsia="ru-RU"/>
        </w:rPr>
        <w:t>нестворности</w:t>
      </w:r>
      <w:proofErr w:type="spellEnd"/>
      <w:r w:rsidRPr="0083435B">
        <w:rPr>
          <w:rFonts w:ascii="Tahoma" w:eastAsia="Times New Roman" w:hAnsi="Tahoma" w:cs="Tahoma"/>
          <w:color w:val="727272"/>
          <w:sz w:val="17"/>
          <w:szCs w:val="17"/>
          <w:lang w:eastAsia="ru-RU"/>
        </w:rPr>
        <w:t> </w:t>
      </w:r>
      <w:r w:rsidRPr="0083435B">
        <w:rPr>
          <w:rFonts w:ascii="Tahoma" w:eastAsia="Times New Roman" w:hAnsi="Tahoma" w:cs="Tahoma"/>
          <w:i/>
          <w:iCs/>
          <w:color w:val="727272"/>
          <w:sz w:val="17"/>
          <w:szCs w:val="17"/>
          <w:lang w:eastAsia="ru-RU"/>
        </w:rPr>
        <w:t>q</w:t>
      </w:r>
      <w:r w:rsidRPr="0083435B">
        <w:rPr>
          <w:rFonts w:ascii="Tahoma" w:eastAsia="Times New Roman" w:hAnsi="Tahoma" w:cs="Tahoma"/>
          <w:color w:val="727272"/>
          <w:sz w:val="17"/>
          <w:szCs w:val="17"/>
          <w:lang w:eastAsia="ru-RU"/>
        </w:rPr>
        <w:t> относительно общего створа могут быть получены лишь путем соответствующих вычислений, зная расстояния </w:t>
      </w:r>
      <w:r w:rsidRPr="0083435B">
        <w:rPr>
          <w:rFonts w:ascii="Tahoma" w:eastAsia="Times New Roman" w:hAnsi="Tahoma" w:cs="Tahoma"/>
          <w:i/>
          <w:iCs/>
          <w:color w:val="727272"/>
          <w:sz w:val="17"/>
          <w:szCs w:val="17"/>
          <w:lang w:eastAsia="ru-RU"/>
        </w:rPr>
        <w:t>S</w:t>
      </w:r>
      <w:r w:rsidRPr="0083435B">
        <w:rPr>
          <w:rFonts w:ascii="Tahoma" w:eastAsia="Times New Roman" w:hAnsi="Tahoma" w:cs="Tahoma"/>
          <w:color w:val="727272"/>
          <w:sz w:val="17"/>
          <w:szCs w:val="17"/>
          <w:lang w:eastAsia="ru-RU"/>
        </w:rPr>
        <w:t> между всеми точками.</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В общем случае, когда расстояния между определяемыми точками не равны между собой, </w:t>
      </w:r>
      <w:proofErr w:type="spellStart"/>
      <w:r w:rsidRPr="0083435B">
        <w:rPr>
          <w:rFonts w:ascii="Tahoma" w:eastAsia="Times New Roman" w:hAnsi="Tahoma" w:cs="Tahoma"/>
          <w:color w:val="727272"/>
          <w:sz w:val="17"/>
          <w:szCs w:val="17"/>
          <w:lang w:eastAsia="ru-RU"/>
        </w:rPr>
        <w:t>нестворности</w:t>
      </w:r>
      <w:proofErr w:type="spellEnd"/>
      <w:r w:rsidRPr="0083435B">
        <w:rPr>
          <w:rFonts w:ascii="Tahoma" w:eastAsia="Times New Roman" w:hAnsi="Tahoma" w:cs="Tahoma"/>
          <w:color w:val="727272"/>
          <w:sz w:val="17"/>
          <w:szCs w:val="17"/>
          <w:lang w:eastAsia="ru-RU"/>
        </w:rPr>
        <w:t xml:space="preserve"> всех </w:t>
      </w:r>
      <w:proofErr w:type="gramStart"/>
      <w:r w:rsidRPr="0083435B">
        <w:rPr>
          <w:rFonts w:ascii="Tahoma" w:eastAsia="Times New Roman" w:hAnsi="Tahoma" w:cs="Tahoma"/>
          <w:i/>
          <w:iCs/>
          <w:color w:val="727272"/>
          <w:sz w:val="17"/>
          <w:szCs w:val="17"/>
          <w:lang w:eastAsia="ru-RU"/>
        </w:rPr>
        <w:t>п</w:t>
      </w:r>
      <w:proofErr w:type="gramEnd"/>
      <w:r w:rsidRPr="0083435B">
        <w:rPr>
          <w:rFonts w:ascii="Tahoma" w:eastAsia="Times New Roman" w:hAnsi="Tahoma" w:cs="Tahoma"/>
          <w:color w:val="727272"/>
          <w:sz w:val="17"/>
          <w:szCs w:val="17"/>
          <w:lang w:eastAsia="ru-RU"/>
        </w:rPr>
        <w:t> точек относительно общего створа могут быть найдены из решения системы следующих линейных уравнений:</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схемы последовательных створов</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ahoma" w:eastAsia="Times New Roman" w:hAnsi="Tahoma" w:cs="Tahoma"/>
          <w:noProof/>
          <w:color w:val="727272"/>
          <w:sz w:val="17"/>
          <w:szCs w:val="17"/>
          <w:shd w:val="clear" w:color="auto" w:fill="FFFFFF"/>
          <w:lang w:eastAsia="ru-RU"/>
        </w:rPr>
        <w:drawing>
          <wp:inline distT="0" distB="0" distL="0" distR="0">
            <wp:extent cx="2066925" cy="2619375"/>
            <wp:effectExtent l="0" t="0" r="9525" b="9525"/>
            <wp:docPr id="19" name="Рисунок 19" descr="http://lib4all.ru/base/B2005/img/B2005p36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lib4all.ru/base/B2005/img/B2005p360-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66925" cy="2619375"/>
                    </a:xfrm>
                    <a:prstGeom prst="rect">
                      <a:avLst/>
                    </a:prstGeom>
                    <a:noFill/>
                    <a:ln>
                      <a:noFill/>
                    </a:ln>
                  </pic:spPr>
                </pic:pic>
              </a:graphicData>
            </a:graphic>
          </wp:inline>
        </w:drawing>
      </w:r>
      <w:r w:rsidRPr="0083435B">
        <w:rPr>
          <w:rFonts w:ascii="Tahoma" w:eastAsia="Times New Roman" w:hAnsi="Tahoma" w:cs="Tahoma"/>
          <w:color w:val="727272"/>
          <w:sz w:val="17"/>
          <w:szCs w:val="17"/>
          <w:shd w:val="clear" w:color="auto" w:fill="FFFFFF"/>
          <w:lang w:eastAsia="ru-RU"/>
        </w:rPr>
        <w:t>(24.7)</w:t>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для схемы частных створов</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ahoma" w:eastAsia="Times New Roman" w:hAnsi="Tahoma" w:cs="Tahoma"/>
          <w:noProof/>
          <w:color w:val="727272"/>
          <w:sz w:val="17"/>
          <w:szCs w:val="17"/>
          <w:shd w:val="clear" w:color="auto" w:fill="FFFFFF"/>
          <w:lang w:eastAsia="ru-RU"/>
        </w:rPr>
        <w:drawing>
          <wp:inline distT="0" distB="0" distL="0" distR="0">
            <wp:extent cx="2438400" cy="1371600"/>
            <wp:effectExtent l="0" t="0" r="0" b="0"/>
            <wp:docPr id="18" name="Рисунок 18" descr="http://lib4all.ru/base/B2005/img/B2005p3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lib4all.ru/base/B2005/img/B2005p360-3.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38400" cy="1371600"/>
                    </a:xfrm>
                    <a:prstGeom prst="rect">
                      <a:avLst/>
                    </a:prstGeom>
                    <a:noFill/>
                    <a:ln>
                      <a:noFill/>
                    </a:ln>
                  </pic:spPr>
                </pic:pic>
              </a:graphicData>
            </a:graphic>
          </wp:inline>
        </w:drawing>
      </w:r>
      <w:r w:rsidRPr="0083435B">
        <w:rPr>
          <w:rFonts w:ascii="Tahoma" w:eastAsia="Times New Roman" w:hAnsi="Tahoma" w:cs="Tahoma"/>
          <w:color w:val="727272"/>
          <w:sz w:val="17"/>
          <w:szCs w:val="17"/>
          <w:shd w:val="clear" w:color="auto" w:fill="FFFFFF"/>
          <w:lang w:eastAsia="ru-RU"/>
        </w:rPr>
        <w:t>(24.8)</w:t>
      </w:r>
    </w:p>
    <w:p w:rsidR="0083435B" w:rsidRPr="0083435B" w:rsidRDefault="0083435B" w:rsidP="0083435B">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83435B">
        <w:rPr>
          <w:rFonts w:ascii="Tahoma" w:eastAsia="Times New Roman" w:hAnsi="Tahoma" w:cs="Tahoma"/>
          <w:color w:val="727272"/>
          <w:sz w:val="13"/>
          <w:szCs w:val="13"/>
          <w:lang w:eastAsia="ru-RU"/>
        </w:rPr>
        <w:lastRenderedPageBreak/>
        <w:t>360</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bookmarkStart w:id="13" w:name="361"/>
      <w:bookmarkEnd w:id="13"/>
      <w:r>
        <w:rPr>
          <w:rFonts w:ascii="Times New Roman" w:eastAsia="Times New Roman" w:hAnsi="Times New Roman" w:cs="Times New Roman"/>
          <w:noProof/>
          <w:sz w:val="24"/>
          <w:szCs w:val="24"/>
          <w:lang w:eastAsia="ru-RU"/>
        </w:rPr>
        <w:drawing>
          <wp:inline distT="0" distB="0" distL="0" distR="0">
            <wp:extent cx="3228975" cy="1504950"/>
            <wp:effectExtent l="0" t="0" r="9525" b="0"/>
            <wp:docPr id="17" name="Рисунок 17" descr="http://lib4all.ru/base/B2005/img/B2005p3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lib4all.ru/base/B2005/img/B2005p361-1.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28975" cy="1504950"/>
                    </a:xfrm>
                    <a:prstGeom prst="rect">
                      <a:avLst/>
                    </a:prstGeom>
                    <a:noFill/>
                    <a:ln>
                      <a:noFill/>
                    </a:ln>
                  </pic:spPr>
                </pic:pic>
              </a:graphicData>
            </a:graphic>
          </wp:inline>
        </w:drawing>
      </w:r>
    </w:p>
    <w:p w:rsidR="0083435B" w:rsidRPr="0083435B" w:rsidRDefault="0083435B" w:rsidP="0083435B">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 xml:space="preserve">На практике расстояния между точками створа стараются сделать равными. В этом случае </w:t>
      </w:r>
      <w:proofErr w:type="spellStart"/>
      <w:r w:rsidRPr="0083435B">
        <w:rPr>
          <w:rFonts w:ascii="Tahoma" w:eastAsia="Times New Roman" w:hAnsi="Tahoma" w:cs="Tahoma"/>
          <w:color w:val="727272"/>
          <w:sz w:val="17"/>
          <w:szCs w:val="17"/>
          <w:lang w:eastAsia="ru-RU"/>
        </w:rPr>
        <w:t>нестворность</w:t>
      </w:r>
      <w:proofErr w:type="spellEnd"/>
      <w:r w:rsidRPr="0083435B">
        <w:rPr>
          <w:rFonts w:ascii="Tahoma" w:eastAsia="Times New Roman" w:hAnsi="Tahoma" w:cs="Tahoma"/>
          <w:color w:val="727272"/>
          <w:sz w:val="17"/>
          <w:szCs w:val="17"/>
          <w:lang w:eastAsia="ru-RU"/>
        </w:rPr>
        <w:t> </w:t>
      </w:r>
      <w:proofErr w:type="spellStart"/>
      <w:r w:rsidRPr="0083435B">
        <w:rPr>
          <w:rFonts w:ascii="Tahoma" w:eastAsia="Times New Roman" w:hAnsi="Tahoma" w:cs="Tahoma"/>
          <w:i/>
          <w:iCs/>
          <w:color w:val="727272"/>
          <w:sz w:val="17"/>
          <w:szCs w:val="17"/>
          <w:lang w:eastAsia="ru-RU"/>
        </w:rPr>
        <w:t>q</w:t>
      </w:r>
      <w:r w:rsidRPr="0083435B">
        <w:rPr>
          <w:rFonts w:ascii="Tahoma" w:eastAsia="Times New Roman" w:hAnsi="Tahoma" w:cs="Tahoma"/>
          <w:i/>
          <w:iCs/>
          <w:color w:val="727272"/>
          <w:sz w:val="17"/>
          <w:szCs w:val="17"/>
          <w:vertAlign w:val="subscript"/>
          <w:lang w:eastAsia="ru-RU"/>
        </w:rPr>
        <w:t>i</w:t>
      </w:r>
      <w:proofErr w:type="spellEnd"/>
      <w:r w:rsidRPr="0083435B">
        <w:rPr>
          <w:rFonts w:ascii="Tahoma" w:eastAsia="Times New Roman" w:hAnsi="Tahoma" w:cs="Tahoma"/>
          <w:color w:val="727272"/>
          <w:sz w:val="17"/>
          <w:szCs w:val="17"/>
          <w:lang w:eastAsia="ru-RU"/>
        </w:rPr>
        <w:t>, любой определяемой точки </w:t>
      </w:r>
      <w:r w:rsidRPr="0083435B">
        <w:rPr>
          <w:rFonts w:ascii="Tahoma" w:eastAsia="Times New Roman" w:hAnsi="Tahoma" w:cs="Tahoma"/>
          <w:i/>
          <w:iCs/>
          <w:color w:val="727272"/>
          <w:sz w:val="17"/>
          <w:szCs w:val="17"/>
          <w:lang w:eastAsia="ru-RU"/>
        </w:rPr>
        <w:t>i</w:t>
      </w:r>
      <w:r w:rsidRPr="0083435B">
        <w:rPr>
          <w:rFonts w:ascii="Tahoma" w:eastAsia="Times New Roman" w:hAnsi="Tahoma" w:cs="Tahoma"/>
          <w:color w:val="727272"/>
          <w:sz w:val="17"/>
          <w:szCs w:val="17"/>
          <w:lang w:eastAsia="ru-RU"/>
        </w:rPr>
        <w:t xml:space="preserve"> в схемах последовательных и частных створов может быть </w:t>
      </w:r>
      <w:proofErr w:type="gramStart"/>
      <w:r w:rsidRPr="0083435B">
        <w:rPr>
          <w:rFonts w:ascii="Tahoma" w:eastAsia="Times New Roman" w:hAnsi="Tahoma" w:cs="Tahoma"/>
          <w:color w:val="727272"/>
          <w:sz w:val="17"/>
          <w:szCs w:val="17"/>
          <w:lang w:eastAsia="ru-RU"/>
        </w:rPr>
        <w:t>вычислена</w:t>
      </w:r>
      <w:proofErr w:type="gramEnd"/>
      <w:r w:rsidRPr="0083435B">
        <w:rPr>
          <w:rFonts w:ascii="Tahoma" w:eastAsia="Times New Roman" w:hAnsi="Tahoma" w:cs="Tahoma"/>
          <w:color w:val="727272"/>
          <w:sz w:val="17"/>
          <w:szCs w:val="17"/>
          <w:lang w:eastAsia="ru-RU"/>
        </w:rPr>
        <w:t xml:space="preserve"> соответственно по формулам</w:t>
      </w:r>
    </w:p>
    <w:p w:rsidR="0083435B" w:rsidRPr="0083435B" w:rsidRDefault="0083435B" w:rsidP="0083435B">
      <w:pPr>
        <w:spacing w:after="0" w:line="240" w:lineRule="auto"/>
        <w:rPr>
          <w:rFonts w:ascii="Times New Roman" w:eastAsia="Times New Roman" w:hAnsi="Times New Roman" w:cs="Times New Roman"/>
          <w:sz w:val="24"/>
          <w:szCs w:val="24"/>
          <w:lang w:eastAsia="ru-RU"/>
        </w:rPr>
      </w:pPr>
      <w:r>
        <w:rPr>
          <w:rFonts w:ascii="Tahoma" w:eastAsia="Times New Roman" w:hAnsi="Tahoma" w:cs="Tahoma"/>
          <w:noProof/>
          <w:color w:val="727272"/>
          <w:sz w:val="17"/>
          <w:szCs w:val="17"/>
          <w:shd w:val="clear" w:color="auto" w:fill="FFFFFF"/>
          <w:lang w:eastAsia="ru-RU"/>
        </w:rPr>
        <w:drawing>
          <wp:inline distT="0" distB="0" distL="0" distR="0">
            <wp:extent cx="1933575" cy="533400"/>
            <wp:effectExtent l="0" t="0" r="9525" b="0"/>
            <wp:docPr id="16" name="Рисунок 16" descr="http://lib4all.ru/base/B2005/img/B2005p3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lib4all.ru/base/B2005/img/B2005p361-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33575" cy="533400"/>
                    </a:xfrm>
                    <a:prstGeom prst="rect">
                      <a:avLst/>
                    </a:prstGeom>
                    <a:noFill/>
                    <a:ln>
                      <a:noFill/>
                    </a:ln>
                  </pic:spPr>
                </pic:pic>
              </a:graphicData>
            </a:graphic>
          </wp:inline>
        </w:drawing>
      </w:r>
      <w:r w:rsidRPr="0083435B">
        <w:rPr>
          <w:rFonts w:ascii="Tahoma" w:eastAsia="Times New Roman" w:hAnsi="Tahoma" w:cs="Tahoma"/>
          <w:color w:val="727272"/>
          <w:sz w:val="17"/>
          <w:szCs w:val="17"/>
          <w:shd w:val="clear" w:color="auto" w:fill="FFFFFF"/>
          <w:lang w:eastAsia="ru-RU"/>
        </w:rPr>
        <w:t>(24.9)</w:t>
      </w:r>
      <w:r w:rsidRPr="0083435B">
        <w:rPr>
          <w:rFonts w:ascii="Tahoma" w:eastAsia="Times New Roman" w:hAnsi="Tahoma" w:cs="Tahoma"/>
          <w:color w:val="727272"/>
          <w:sz w:val="17"/>
          <w:szCs w:val="17"/>
          <w:lang w:eastAsia="ru-RU"/>
        </w:rPr>
        <w:br/>
      </w:r>
      <w:r w:rsidRPr="0083435B">
        <w:rPr>
          <w:rFonts w:ascii="Tahoma" w:eastAsia="Times New Roman" w:hAnsi="Tahoma" w:cs="Tahoma"/>
          <w:color w:val="727272"/>
          <w:sz w:val="17"/>
          <w:szCs w:val="17"/>
          <w:lang w:eastAsia="ru-RU"/>
        </w:rPr>
        <w:br/>
      </w:r>
      <w:r>
        <w:rPr>
          <w:rFonts w:ascii="Tahoma" w:eastAsia="Times New Roman" w:hAnsi="Tahoma" w:cs="Tahoma"/>
          <w:noProof/>
          <w:color w:val="727272"/>
          <w:sz w:val="17"/>
          <w:szCs w:val="17"/>
          <w:shd w:val="clear" w:color="auto" w:fill="FFFFFF"/>
          <w:lang w:eastAsia="ru-RU"/>
        </w:rPr>
        <w:drawing>
          <wp:inline distT="0" distB="0" distL="0" distR="0">
            <wp:extent cx="4505325" cy="676275"/>
            <wp:effectExtent l="0" t="0" r="9525" b="9525"/>
            <wp:docPr id="15" name="Рисунок 15" descr="http://lib4all.ru/base/B2005/img/B2005p3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lib4all.ru/base/B2005/img/B2005p361-3.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05325" cy="676275"/>
                    </a:xfrm>
                    <a:prstGeom prst="rect">
                      <a:avLst/>
                    </a:prstGeom>
                    <a:noFill/>
                    <a:ln>
                      <a:noFill/>
                    </a:ln>
                  </pic:spPr>
                </pic:pic>
              </a:graphicData>
            </a:graphic>
          </wp:inline>
        </w:drawing>
      </w:r>
      <w:r w:rsidRPr="0083435B">
        <w:rPr>
          <w:rFonts w:ascii="Tahoma" w:eastAsia="Times New Roman" w:hAnsi="Tahoma" w:cs="Tahoma"/>
          <w:color w:val="727272"/>
          <w:sz w:val="17"/>
          <w:szCs w:val="17"/>
          <w:shd w:val="clear" w:color="auto" w:fill="FFFFFF"/>
          <w:lang w:eastAsia="ru-RU"/>
        </w:rPr>
        <w:t>(24.10)</w:t>
      </w:r>
    </w:p>
    <w:p w:rsidR="0083435B" w:rsidRPr="0083435B" w:rsidRDefault="0083435B" w:rsidP="0083435B">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83435B">
        <w:rPr>
          <w:rFonts w:ascii="Tahoma" w:eastAsia="Times New Roman" w:hAnsi="Tahoma" w:cs="Tahoma"/>
          <w:color w:val="727272"/>
          <w:sz w:val="17"/>
          <w:szCs w:val="17"/>
          <w:lang w:eastAsia="ru-RU"/>
        </w:rPr>
        <w:t>где </w:t>
      </w:r>
      <w:r w:rsidRPr="0083435B">
        <w:rPr>
          <w:rFonts w:ascii="Tahoma" w:eastAsia="Times New Roman" w:hAnsi="Tahoma" w:cs="Tahoma"/>
          <w:i/>
          <w:iCs/>
          <w:color w:val="727272"/>
          <w:sz w:val="17"/>
          <w:szCs w:val="17"/>
          <w:lang w:eastAsia="ru-RU"/>
        </w:rPr>
        <w:t>k</w:t>
      </w:r>
      <w:r w:rsidRPr="0083435B">
        <w:rPr>
          <w:rFonts w:ascii="Tahoma" w:eastAsia="Times New Roman" w:hAnsi="Tahoma" w:cs="Tahoma"/>
          <w:color w:val="727272"/>
          <w:sz w:val="17"/>
          <w:szCs w:val="17"/>
          <w:lang w:eastAsia="ru-RU"/>
        </w:rPr>
        <w:t> - номер очередного слагаемого под знаками суммы.</w:t>
      </w:r>
    </w:p>
    <w:p w:rsidR="00501555" w:rsidRDefault="00501555">
      <w:bookmarkStart w:id="14" w:name="_GoBack"/>
      <w:bookmarkEnd w:id="14"/>
    </w:p>
    <w:sectPr w:rsidR="005015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77F05"/>
    <w:multiLevelType w:val="multilevel"/>
    <w:tmpl w:val="7EF6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6B7076"/>
    <w:multiLevelType w:val="multilevel"/>
    <w:tmpl w:val="80D87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2F497F"/>
    <w:multiLevelType w:val="multilevel"/>
    <w:tmpl w:val="A5A06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CD1FDD"/>
    <w:multiLevelType w:val="multilevel"/>
    <w:tmpl w:val="43D25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7DE"/>
    <w:rsid w:val="000F27DE"/>
    <w:rsid w:val="00501555"/>
    <w:rsid w:val="008343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g">
    <w:name w:val="headerg"/>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
    <w:name w:val="header"/>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3435B"/>
  </w:style>
  <w:style w:type="paragraph" w:customStyle="1" w:styleId="pagenum">
    <w:name w:val="pagenum"/>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83435B"/>
    <w:rPr>
      <w:i/>
      <w:iCs/>
    </w:rPr>
  </w:style>
  <w:style w:type="character" w:customStyle="1" w:styleId="1">
    <w:name w:val="1"/>
    <w:basedOn w:val="a0"/>
    <w:rsid w:val="0083435B"/>
  </w:style>
  <w:style w:type="character" w:customStyle="1" w:styleId="2">
    <w:name w:val="2"/>
    <w:basedOn w:val="a0"/>
    <w:rsid w:val="0083435B"/>
  </w:style>
  <w:style w:type="paragraph" w:customStyle="1" w:styleId="obrivp">
    <w:name w:val="obrivp"/>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av">
    <w:name w:val="nav"/>
    <w:basedOn w:val="a0"/>
    <w:rsid w:val="0083435B"/>
  </w:style>
  <w:style w:type="character" w:styleId="a5">
    <w:name w:val="Hyperlink"/>
    <w:basedOn w:val="a0"/>
    <w:uiPriority w:val="99"/>
    <w:semiHidden/>
    <w:unhideWhenUsed/>
    <w:rsid w:val="0083435B"/>
    <w:rPr>
      <w:color w:val="0000FF"/>
      <w:u w:val="single"/>
    </w:rPr>
  </w:style>
  <w:style w:type="paragraph" w:styleId="a6">
    <w:name w:val="Balloon Text"/>
    <w:basedOn w:val="a"/>
    <w:link w:val="a7"/>
    <w:uiPriority w:val="99"/>
    <w:semiHidden/>
    <w:unhideWhenUsed/>
    <w:rsid w:val="0083435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3435B"/>
    <w:rPr>
      <w:rFonts w:ascii="Tahoma" w:hAnsi="Tahoma" w:cs="Tahoma"/>
      <w:sz w:val="16"/>
      <w:szCs w:val="16"/>
    </w:rPr>
  </w:style>
  <w:style w:type="paragraph" w:customStyle="1" w:styleId="c">
    <w:name w:val="c"/>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g">
    <w:name w:val="headerg"/>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
    <w:name w:val="header"/>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3435B"/>
  </w:style>
  <w:style w:type="paragraph" w:customStyle="1" w:styleId="pagenum">
    <w:name w:val="pagenum"/>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83435B"/>
    <w:rPr>
      <w:i/>
      <w:iCs/>
    </w:rPr>
  </w:style>
  <w:style w:type="character" w:customStyle="1" w:styleId="1">
    <w:name w:val="1"/>
    <w:basedOn w:val="a0"/>
    <w:rsid w:val="0083435B"/>
  </w:style>
  <w:style w:type="character" w:customStyle="1" w:styleId="2">
    <w:name w:val="2"/>
    <w:basedOn w:val="a0"/>
    <w:rsid w:val="0083435B"/>
  </w:style>
  <w:style w:type="paragraph" w:customStyle="1" w:styleId="obrivp">
    <w:name w:val="obrivp"/>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av">
    <w:name w:val="nav"/>
    <w:basedOn w:val="a0"/>
    <w:rsid w:val="0083435B"/>
  </w:style>
  <w:style w:type="character" w:styleId="a5">
    <w:name w:val="Hyperlink"/>
    <w:basedOn w:val="a0"/>
    <w:uiPriority w:val="99"/>
    <w:semiHidden/>
    <w:unhideWhenUsed/>
    <w:rsid w:val="0083435B"/>
    <w:rPr>
      <w:color w:val="0000FF"/>
      <w:u w:val="single"/>
    </w:rPr>
  </w:style>
  <w:style w:type="paragraph" w:styleId="a6">
    <w:name w:val="Balloon Text"/>
    <w:basedOn w:val="a"/>
    <w:link w:val="a7"/>
    <w:uiPriority w:val="99"/>
    <w:semiHidden/>
    <w:unhideWhenUsed/>
    <w:rsid w:val="0083435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3435B"/>
    <w:rPr>
      <w:rFonts w:ascii="Tahoma" w:hAnsi="Tahoma" w:cs="Tahoma"/>
      <w:sz w:val="16"/>
      <w:szCs w:val="16"/>
    </w:rPr>
  </w:style>
  <w:style w:type="paragraph" w:customStyle="1" w:styleId="c">
    <w:name w:val="c"/>
    <w:basedOn w:val="a"/>
    <w:rsid w:val="0083435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129803">
      <w:bodyDiv w:val="1"/>
      <w:marLeft w:val="0"/>
      <w:marRight w:val="0"/>
      <w:marTop w:val="0"/>
      <w:marBottom w:val="0"/>
      <w:divBdr>
        <w:top w:val="none" w:sz="0" w:space="0" w:color="auto"/>
        <w:left w:val="none" w:sz="0" w:space="0" w:color="auto"/>
        <w:bottom w:val="none" w:sz="0" w:space="0" w:color="auto"/>
        <w:right w:val="none" w:sz="0" w:space="0" w:color="auto"/>
      </w:divBdr>
    </w:div>
    <w:div w:id="912079951">
      <w:bodyDiv w:val="1"/>
      <w:marLeft w:val="0"/>
      <w:marRight w:val="0"/>
      <w:marTop w:val="0"/>
      <w:marBottom w:val="0"/>
      <w:divBdr>
        <w:top w:val="none" w:sz="0" w:space="0" w:color="auto"/>
        <w:left w:val="none" w:sz="0" w:space="0" w:color="auto"/>
        <w:bottom w:val="none" w:sz="0" w:space="0" w:color="auto"/>
        <w:right w:val="none" w:sz="0" w:space="0" w:color="auto"/>
      </w:divBdr>
    </w:div>
    <w:div w:id="1041318536">
      <w:bodyDiv w:val="1"/>
      <w:marLeft w:val="0"/>
      <w:marRight w:val="0"/>
      <w:marTop w:val="0"/>
      <w:marBottom w:val="0"/>
      <w:divBdr>
        <w:top w:val="none" w:sz="0" w:space="0" w:color="auto"/>
        <w:left w:val="none" w:sz="0" w:space="0" w:color="auto"/>
        <w:bottom w:val="none" w:sz="0" w:space="0" w:color="auto"/>
        <w:right w:val="none" w:sz="0" w:space="0" w:color="auto"/>
      </w:divBdr>
    </w:div>
    <w:div w:id="1057707772">
      <w:bodyDiv w:val="1"/>
      <w:marLeft w:val="0"/>
      <w:marRight w:val="0"/>
      <w:marTop w:val="0"/>
      <w:marBottom w:val="0"/>
      <w:divBdr>
        <w:top w:val="none" w:sz="0" w:space="0" w:color="auto"/>
        <w:left w:val="none" w:sz="0" w:space="0" w:color="auto"/>
        <w:bottom w:val="none" w:sz="0" w:space="0" w:color="auto"/>
        <w:right w:val="none" w:sz="0" w:space="0" w:color="auto"/>
      </w:divBdr>
    </w:div>
    <w:div w:id="1175462663">
      <w:bodyDiv w:val="1"/>
      <w:marLeft w:val="0"/>
      <w:marRight w:val="0"/>
      <w:marTop w:val="0"/>
      <w:marBottom w:val="0"/>
      <w:divBdr>
        <w:top w:val="none" w:sz="0" w:space="0" w:color="auto"/>
        <w:left w:val="none" w:sz="0" w:space="0" w:color="auto"/>
        <w:bottom w:val="none" w:sz="0" w:space="0" w:color="auto"/>
        <w:right w:val="none" w:sz="0" w:space="0" w:color="auto"/>
      </w:divBdr>
    </w:div>
    <w:div w:id="1321348182">
      <w:bodyDiv w:val="1"/>
      <w:marLeft w:val="0"/>
      <w:marRight w:val="0"/>
      <w:marTop w:val="0"/>
      <w:marBottom w:val="0"/>
      <w:divBdr>
        <w:top w:val="none" w:sz="0" w:space="0" w:color="auto"/>
        <w:left w:val="none" w:sz="0" w:space="0" w:color="auto"/>
        <w:bottom w:val="none" w:sz="0" w:space="0" w:color="auto"/>
        <w:right w:val="none" w:sz="0" w:space="0" w:color="auto"/>
      </w:divBdr>
      <w:divsChild>
        <w:div w:id="15249722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4all.ru/base/B2005/B2005Part113-349.php" TargetMode="External"/><Relationship Id="rId13" Type="http://schemas.openxmlformats.org/officeDocument/2006/relationships/image" Target="media/image4.png"/><Relationship Id="rId18" Type="http://schemas.openxmlformats.org/officeDocument/2006/relationships/image" Target="media/image8.jpeg"/><Relationship Id="rId26" Type="http://schemas.openxmlformats.org/officeDocument/2006/relationships/image" Target="media/image16.jpeg"/><Relationship Id="rId3" Type="http://schemas.microsoft.com/office/2007/relationships/stylesWithEffects" Target="stylesWithEffects.xml"/><Relationship Id="rId21" Type="http://schemas.openxmlformats.org/officeDocument/2006/relationships/image" Target="media/image11.jpeg"/><Relationship Id="rId7" Type="http://schemas.openxmlformats.org/officeDocument/2006/relationships/image" Target="media/image2.jpeg"/><Relationship Id="rId12" Type="http://schemas.openxmlformats.org/officeDocument/2006/relationships/image" Target="media/image3.gif"/><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hyperlink" Target="http://top100.rambler.ru/home?id=1784148" TargetMode="External"/><Relationship Id="rId20" Type="http://schemas.openxmlformats.org/officeDocument/2006/relationships/image" Target="media/image10.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lib4all.ru/base/B2005/B2005Content.php" TargetMode="External"/><Relationship Id="rId24" Type="http://schemas.openxmlformats.org/officeDocument/2006/relationships/image" Target="media/image14.jpe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jpeg"/><Relationship Id="rId28" Type="http://schemas.openxmlformats.org/officeDocument/2006/relationships/image" Target="media/image18.jpeg"/><Relationship Id="rId10" Type="http://schemas.openxmlformats.org/officeDocument/2006/relationships/hyperlink" Target="http://lib4all.ru/base/B2005/B2005Part113-349.php"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lib4all.ru/base/B2005/B2005Part113-349.php" TargetMode="External"/><Relationship Id="rId14" Type="http://schemas.openxmlformats.org/officeDocument/2006/relationships/image" Target="media/image5.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4866</Words>
  <Characters>27741</Characters>
  <Application>Microsoft Office Word</Application>
  <DocSecurity>0</DocSecurity>
  <Lines>231</Lines>
  <Paragraphs>65</Paragraphs>
  <ScaleCrop>false</ScaleCrop>
  <Company>SPecialiST RePack</Company>
  <LinksUpToDate>false</LinksUpToDate>
  <CharactersWithSpaces>32542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Еркебулан Бекишев</dc:creator>
  <cp:keywords/>
  <dc:description/>
  <cp:lastModifiedBy>Еркебулан Бекишев</cp:lastModifiedBy>
  <cp:revision>3</cp:revision>
  <dcterms:created xsi:type="dcterms:W3CDTF">2020-09-04T06:10:00Z</dcterms:created>
  <dcterms:modified xsi:type="dcterms:W3CDTF">2020-09-04T06:13:00Z</dcterms:modified>
</cp:coreProperties>
</file>